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C942C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769D3C90" w14:textId="77777777" w:rsidR="000D618D" w:rsidRPr="002C6514" w:rsidRDefault="000D618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092965B0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142ED0B4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от 29 декабря 2015 г. N 1485</w:t>
      </w:r>
    </w:p>
    <w:p w14:paraId="630952F8" w14:textId="77777777" w:rsidR="000D618D" w:rsidRPr="002C6514" w:rsidRDefault="000D618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7C0DC2B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ОБ УТВЕРЖДЕНИИ ПРАВИЛ</w:t>
      </w:r>
    </w:p>
    <w:p w14:paraId="3CCB42ED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ОПРЕДЕЛЕНИЯ ЦЕНЫ ЕДИНИЦЫ ПРОДУКЦИИ МАШИНОСТРОЕНИЯ,</w:t>
      </w:r>
    </w:p>
    <w:p w14:paraId="5CD347C0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НЕОБХОДИМОЙ ДЛЯ РЕАЛИЗАЦИИ ИНВЕСТИЦИОННЫХ ПРОЕКТОВ,</w:t>
      </w:r>
    </w:p>
    <w:p w14:paraId="30747FCC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ЗАКАЗЧИКАМИ ИЛИ ЮРИДИЧЕСКИМИ ЛИЦАМИ</w:t>
      </w:r>
    </w:p>
    <w:p w14:paraId="00576FEF" w14:textId="77777777" w:rsidR="000D618D" w:rsidRPr="002C6514" w:rsidRDefault="000D618D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56DC77E" w14:textId="1BE5CD89" w:rsidR="000D618D" w:rsidRPr="002C6514" w:rsidRDefault="00FC0879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В соответствии с Федер</w:t>
      </w:r>
      <w:bookmarkStart w:id="0" w:name="_GoBack"/>
      <w:bookmarkEnd w:id="0"/>
      <w:r w:rsidRPr="002C6514">
        <w:rPr>
          <w:rFonts w:ascii="Times" w:hAnsi="Times"/>
          <w:color w:val="000000" w:themeColor="text1"/>
          <w:sz w:val="22"/>
          <w:szCs w:val="22"/>
        </w:rPr>
        <w:t>альным законом "О закупках товаров, работ, услуг отдельными видами юридических лиц" Правительство Российской Федерации постановляет:</w:t>
      </w:r>
    </w:p>
    <w:p w14:paraId="4F8AF1EF" w14:textId="44513B76" w:rsidR="000D618D" w:rsidRPr="002C6514" w:rsidRDefault="00FC0879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1. Утвердить прилагаемые Правила определения цены единицы продукции машиностроения, необходимой для реализации инвестиционных проектов, заказчиками или юридическими лицами.</w:t>
      </w:r>
    </w:p>
    <w:p w14:paraId="207038CA" w14:textId="5FD5FD40" w:rsidR="000D618D" w:rsidRPr="002C6514" w:rsidRDefault="00FC0879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2. Настоящее постановление вступает в силу со дня вступления в силу статьи 1 Федерального закона "О внесении изменений в Федеральный закон "О закупках товаров, работ, услуг отдельными видами юридических лиц" и статью 112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14:paraId="0C3F647E" w14:textId="77777777" w:rsidR="000D618D" w:rsidRPr="002C6514" w:rsidRDefault="000D618D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6FEF7B5" w14:textId="77777777" w:rsidR="000D618D" w:rsidRPr="002C6514" w:rsidRDefault="00FC0879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2E71D4F7" w14:textId="77777777" w:rsidR="000D618D" w:rsidRPr="002C6514" w:rsidRDefault="00FC0879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6003C518" w14:textId="77777777" w:rsidR="000D618D" w:rsidRPr="002C6514" w:rsidRDefault="00FC0879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098774D0" w14:textId="77777777" w:rsidR="000D618D" w:rsidRPr="002C6514" w:rsidRDefault="00FC0879" w:rsidP="002C6514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lastRenderedPageBreak/>
        <w:t>Утверждены</w:t>
      </w:r>
    </w:p>
    <w:p w14:paraId="2C990D9B" w14:textId="77777777" w:rsidR="000D618D" w:rsidRPr="002C6514" w:rsidRDefault="00FC0879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06ABB613" w14:textId="77777777" w:rsidR="000D618D" w:rsidRPr="002C6514" w:rsidRDefault="00FC0879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0474A450" w14:textId="77777777" w:rsidR="000D618D" w:rsidRPr="002C6514" w:rsidRDefault="00FC0879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от 29 декабря 2015 г. N 1485</w:t>
      </w:r>
    </w:p>
    <w:p w14:paraId="09D04764" w14:textId="77777777" w:rsidR="000D618D" w:rsidRPr="002C6514" w:rsidRDefault="000D618D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64F6EE5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bookmarkStart w:id="1" w:name="P28"/>
      <w:bookmarkEnd w:id="1"/>
      <w:r w:rsidRPr="002C6514">
        <w:rPr>
          <w:rFonts w:ascii="Times" w:hAnsi="Times"/>
          <w:color w:val="000000" w:themeColor="text1"/>
          <w:sz w:val="22"/>
          <w:szCs w:val="22"/>
        </w:rPr>
        <w:t>ПРАВИЛА</w:t>
      </w:r>
    </w:p>
    <w:p w14:paraId="005DF713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ОПРЕДЕЛЕНИЯ ЦЕНЫ ЕДИНИЦЫ ПРОДУКЦИИ МАШИНОСТРОЕНИЯ,</w:t>
      </w:r>
    </w:p>
    <w:p w14:paraId="2FDC4A00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НЕОБХОДИМОЙ ДЛЯ РЕАЛИЗАЦИИ ИНВЕСТИЦИОННЫХ ПРОЕКТОВ,</w:t>
      </w:r>
    </w:p>
    <w:p w14:paraId="310FC163" w14:textId="77777777" w:rsidR="000D618D" w:rsidRPr="002C6514" w:rsidRDefault="00FC087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ЗАКАЗЧИКАМИ ИЛИ ЮРИДИЧЕСКИМИ ЛИЦАМИ</w:t>
      </w:r>
    </w:p>
    <w:p w14:paraId="447ABD98" w14:textId="77777777" w:rsidR="000D618D" w:rsidRPr="002C6514" w:rsidRDefault="000D618D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3C846C3" w14:textId="5BF80E90" w:rsidR="000D618D" w:rsidRPr="002C6514" w:rsidRDefault="00FC0879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2" w:name="P33"/>
      <w:bookmarkEnd w:id="2"/>
      <w:r w:rsidRPr="002C6514">
        <w:rPr>
          <w:rFonts w:ascii="Times" w:hAnsi="Times"/>
          <w:color w:val="000000" w:themeColor="text1"/>
          <w:sz w:val="22"/>
          <w:szCs w:val="22"/>
        </w:rPr>
        <w:t>1. Настоящие Правила устанавливают порядок определения цены единицы продукции машиностроения, необходимой для реализации инвестиционных проектов, заказчиками или юридическими лицами (далее - юридическое лицо, продукция) и применяются только для целей формирования перечней перспективных потребностей в продукции машиностроения в соответствии с частью 11 статьи 3.1 Федерального закона "О закупках товаров, работ, услуг отдельными видами юридических лиц".</w:t>
      </w:r>
    </w:p>
    <w:p w14:paraId="254F78D0" w14:textId="77777777" w:rsidR="000D618D" w:rsidRPr="002C6514" w:rsidRDefault="00FC0879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 xml:space="preserve">2. Цена единицы продукции определяется юридическим лицом на основании данных о стоимости продукции, указанных в одном из документов инвестиционного проекта, </w:t>
      </w:r>
      <w:proofErr w:type="spellStart"/>
      <w:r w:rsidRPr="002C6514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2C6514">
        <w:rPr>
          <w:rFonts w:ascii="Times" w:hAnsi="Times"/>
          <w:color w:val="000000" w:themeColor="text1"/>
          <w:sz w:val="22"/>
          <w:szCs w:val="22"/>
        </w:rPr>
        <w:t xml:space="preserve"> деления общей стоимости продукции на количество единиц продукции.</w:t>
      </w:r>
    </w:p>
    <w:p w14:paraId="74DA9276" w14:textId="4C18E5B4" w:rsidR="000D618D" w:rsidRPr="002C6514" w:rsidRDefault="00FC0879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2C6514">
        <w:rPr>
          <w:rFonts w:ascii="Times" w:hAnsi="Times"/>
          <w:color w:val="000000" w:themeColor="text1"/>
          <w:sz w:val="22"/>
          <w:szCs w:val="22"/>
        </w:rPr>
        <w:t>3. Если цена единицы продукции не установлена документами инвестиционного проекта, то такая цена единицы продукции считается превышающей цену единицы продукции, установленную Правительством Российской Федерации в соответствии с пунктом 2 части 6 статьи 3.1 Федерального закона "О закупках товаров, работ, услуг отдельными видами юридических лиц", и продукция включается в перечни, указанные в пункте 1 настоящих Правил.</w:t>
      </w:r>
    </w:p>
    <w:sectPr w:rsidR="000D618D" w:rsidRPr="002C6514" w:rsidSect="000D618D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2A33A" w14:textId="77777777" w:rsidR="004A5C1E" w:rsidRDefault="004A5C1E" w:rsidP="000D618D">
      <w:r>
        <w:separator/>
      </w:r>
    </w:p>
  </w:endnote>
  <w:endnote w:type="continuationSeparator" w:id="0">
    <w:p w14:paraId="2FCBE39B" w14:textId="77777777" w:rsidR="004A5C1E" w:rsidRDefault="004A5C1E" w:rsidP="000D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9F953" w14:textId="77777777" w:rsidR="004A5C1E" w:rsidRDefault="004A5C1E" w:rsidP="000D618D">
      <w:r>
        <w:separator/>
      </w:r>
    </w:p>
  </w:footnote>
  <w:footnote w:type="continuationSeparator" w:id="0">
    <w:p w14:paraId="5D347D19" w14:textId="77777777" w:rsidR="004A5C1E" w:rsidRDefault="004A5C1E" w:rsidP="000D6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8D"/>
    <w:rsid w:val="000D618D"/>
    <w:rsid w:val="002C6514"/>
    <w:rsid w:val="004A5C1E"/>
    <w:rsid w:val="00AB3324"/>
    <w:rsid w:val="00FC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BF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18D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0D618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D618D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0D618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0D618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0D618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0D618D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C65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514"/>
  </w:style>
  <w:style w:type="paragraph" w:styleId="a5">
    <w:name w:val="footer"/>
    <w:basedOn w:val="a"/>
    <w:link w:val="a6"/>
    <w:uiPriority w:val="99"/>
    <w:unhideWhenUsed/>
    <w:rsid w:val="002C65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6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2046</Characters>
  <Application>Microsoft Macintosh Word</Application>
  <DocSecurity>0</DocSecurity>
  <Lines>45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29.12.2015 N 1485
"Об утверждении Правил определения цены единицы продукции машиностроения, необходимой для реализации инвестиционных проектов, заказчиками или юридическими лицами"</vt:lpstr>
    </vt:vector>
  </TitlesOfParts>
  <Manager/>
  <Company/>
  <LinksUpToDate>false</LinksUpToDate>
  <CharactersWithSpaces>2303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2016-03-11T20:11:00Z</dcterms:created>
  <dcterms:modified xsi:type="dcterms:W3CDTF">2016-03-13T10:31:00Z</dcterms:modified>
  <cp:category/>
</cp:coreProperties>
</file>