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C31" w:rsidRPr="00604598" w:rsidRDefault="00A65C31">
      <w:pPr>
        <w:widowControl w:val="0"/>
        <w:autoSpaceDE w:val="0"/>
        <w:autoSpaceDN w:val="0"/>
        <w:adjustRightInd w:val="0"/>
        <w:jc w:val="center"/>
        <w:rPr>
          <w:rFonts w:ascii="Times New Roman" w:hAnsi="Times New Roman"/>
          <w:b/>
          <w:bCs/>
          <w:sz w:val="23"/>
          <w:szCs w:val="23"/>
        </w:rPr>
      </w:pPr>
      <w:r w:rsidRPr="00604598">
        <w:rPr>
          <w:rFonts w:ascii="Times New Roman" w:hAnsi="Times New Roman"/>
          <w:b/>
          <w:bCs/>
          <w:sz w:val="23"/>
          <w:szCs w:val="23"/>
        </w:rPr>
        <w:t>ФЕДЕРАЛЬНАЯ АНТИМОНОПОЛЬНАЯ СЛУЖБА</w:t>
      </w:r>
    </w:p>
    <w:p w:rsidR="00A65C31" w:rsidRPr="00604598" w:rsidRDefault="00A65C31">
      <w:pPr>
        <w:widowControl w:val="0"/>
        <w:autoSpaceDE w:val="0"/>
        <w:autoSpaceDN w:val="0"/>
        <w:adjustRightInd w:val="0"/>
        <w:jc w:val="center"/>
        <w:rPr>
          <w:rFonts w:ascii="Times New Roman" w:hAnsi="Times New Roman"/>
          <w:b/>
          <w:bCs/>
          <w:sz w:val="23"/>
          <w:szCs w:val="23"/>
        </w:rPr>
      </w:pPr>
    </w:p>
    <w:p w:rsidR="00A65C31" w:rsidRPr="00604598" w:rsidRDefault="00A65C31">
      <w:pPr>
        <w:widowControl w:val="0"/>
        <w:autoSpaceDE w:val="0"/>
        <w:autoSpaceDN w:val="0"/>
        <w:adjustRightInd w:val="0"/>
        <w:jc w:val="center"/>
        <w:rPr>
          <w:rFonts w:ascii="Times New Roman" w:hAnsi="Times New Roman"/>
          <w:b/>
          <w:bCs/>
          <w:sz w:val="23"/>
          <w:szCs w:val="23"/>
        </w:rPr>
      </w:pPr>
      <w:r w:rsidRPr="00604598">
        <w:rPr>
          <w:rFonts w:ascii="Times New Roman" w:hAnsi="Times New Roman"/>
          <w:b/>
          <w:bCs/>
          <w:sz w:val="23"/>
          <w:szCs w:val="23"/>
        </w:rPr>
        <w:t>ПИСЬМО</w:t>
      </w:r>
    </w:p>
    <w:p w:rsidR="00A65C31" w:rsidRPr="00604598" w:rsidRDefault="00A65C31">
      <w:pPr>
        <w:widowControl w:val="0"/>
        <w:autoSpaceDE w:val="0"/>
        <w:autoSpaceDN w:val="0"/>
        <w:adjustRightInd w:val="0"/>
        <w:jc w:val="center"/>
        <w:rPr>
          <w:rFonts w:ascii="Times New Roman" w:hAnsi="Times New Roman"/>
          <w:b/>
          <w:bCs/>
          <w:sz w:val="23"/>
          <w:szCs w:val="23"/>
        </w:rPr>
      </w:pPr>
      <w:r w:rsidRPr="00604598">
        <w:rPr>
          <w:rFonts w:ascii="Times New Roman" w:hAnsi="Times New Roman"/>
          <w:b/>
          <w:bCs/>
          <w:sz w:val="23"/>
          <w:szCs w:val="23"/>
        </w:rPr>
        <w:t>от 28 декабря 2015 г. N АЦ/75923/15</w:t>
      </w:r>
    </w:p>
    <w:p w:rsidR="00A65C31" w:rsidRPr="00604598" w:rsidRDefault="00A65C31">
      <w:pPr>
        <w:widowControl w:val="0"/>
        <w:autoSpaceDE w:val="0"/>
        <w:autoSpaceDN w:val="0"/>
        <w:adjustRightInd w:val="0"/>
        <w:ind w:firstLine="540"/>
        <w:rPr>
          <w:rFonts w:ascii="Times New Roman" w:hAnsi="Times New Roman"/>
          <w:sz w:val="23"/>
          <w:szCs w:val="23"/>
        </w:rPr>
      </w:pP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В связи с поступающими вопросами о порядке применения положений Федерального закона от 18.07.2011 N 223-ФЗ "О закупках товаров, работ, услуг отдельными видами юридических лиц" (далее - Закон о закупках), статьи 7.32.3 Кодекса Российской Федерации об административных правонарушениях при осуществлении контроля в сфере закупок, ФАС России сообщает следующее.</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1. По вопросу определения в документации и извещении о закупке на право заключения договора на выполнение работ по строительству, реконструкции, капитальному ремонту объекта капитального строительства, количества поставляемого товара, объема выполняемых работ, оказываемых услуг, ФАС России сообщает следующее.</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 xml:space="preserve">Согласно пункту 3 части 9 статьи 4 Закона о закупках в </w:t>
      </w:r>
      <w:proofErr w:type="gramStart"/>
      <w:r w:rsidRPr="00604598">
        <w:rPr>
          <w:rFonts w:ascii="Times New Roman" w:hAnsi="Times New Roman"/>
          <w:sz w:val="23"/>
          <w:szCs w:val="23"/>
        </w:rPr>
        <w:t>извещении</w:t>
      </w:r>
      <w:proofErr w:type="gramEnd"/>
      <w:r w:rsidRPr="00604598">
        <w:rPr>
          <w:rFonts w:ascii="Times New Roman" w:hAnsi="Times New Roman"/>
          <w:sz w:val="23"/>
          <w:szCs w:val="23"/>
        </w:rPr>
        <w:t xml:space="preserve"> о закупке должны быть указаны, в том числе, предмет договора с указанием количества поставляемого товара, объема выполняемых работ, оказываемых услуг.</w:t>
      </w:r>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Согласно пунктам 1, 5, 7 части 10 статьи 4 Закона о закупках в документации о закупке должны быть указаны сведения, определенные положением о закупке, в том числе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w:t>
      </w:r>
      <w:proofErr w:type="gramEnd"/>
      <w:r w:rsidRPr="00604598">
        <w:rPr>
          <w:rFonts w:ascii="Times New Roman" w:hAnsi="Times New Roman"/>
          <w:sz w:val="23"/>
          <w:szCs w:val="23"/>
        </w:rPr>
        <w:t xml:space="preserve"> соответствия поставляемого товара, выполняемой работы, оказываемой услуги потребностям заказчика; сведения о начальной (максимальной) цене договора (цене лота);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В соответствии с частью 5 статьи 4 Закона о закупках при закупке на официальном сайте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(далее - Официальный сайт) размещается информация о закупке, в том числе извещение о закупке, документация о закупке, проект договора, являющийся неотъемлемой частью извещения о закупке</w:t>
      </w:r>
      <w:proofErr w:type="gramEnd"/>
      <w:r w:rsidRPr="00604598">
        <w:rPr>
          <w:rFonts w:ascii="Times New Roman" w:hAnsi="Times New Roman"/>
          <w:sz w:val="23"/>
          <w:szCs w:val="23"/>
        </w:rPr>
        <w:t xml:space="preserve"> и документации о закупке, изменения, вносимые в такое извещение и такую документацию, разъяснения такой документации, протоколы, составляемые в ходе закупки, а также иная информация, размещение которой на официальном сайте предусмотрено Законом о закупках и </w:t>
      </w:r>
      <w:proofErr w:type="gramStart"/>
      <w:r w:rsidRPr="00604598">
        <w:rPr>
          <w:rFonts w:ascii="Times New Roman" w:hAnsi="Times New Roman"/>
          <w:sz w:val="23"/>
          <w:szCs w:val="23"/>
        </w:rPr>
        <w:t>положением</w:t>
      </w:r>
      <w:proofErr w:type="gramEnd"/>
      <w:r w:rsidRPr="00604598">
        <w:rPr>
          <w:rFonts w:ascii="Times New Roman" w:hAnsi="Times New Roman"/>
          <w:sz w:val="23"/>
          <w:szCs w:val="23"/>
        </w:rPr>
        <w:t xml:space="preserve"> о закупке, за исключением случаев, предусмотренных частями 15 и 16 статьи 4 Закона о закупках.</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 xml:space="preserve">В соответствии с частью 1 статьи 743 ГК РФ подрядчик обязан осуществлять строительство и связанные с ним работы в соответствии с технической документацией, определяющей объем, содержание работ и </w:t>
      </w:r>
      <w:proofErr w:type="gramStart"/>
      <w:r w:rsidRPr="00604598">
        <w:rPr>
          <w:rFonts w:ascii="Times New Roman" w:hAnsi="Times New Roman"/>
          <w:sz w:val="23"/>
          <w:szCs w:val="23"/>
        </w:rPr>
        <w:t>другие</w:t>
      </w:r>
      <w:proofErr w:type="gramEnd"/>
      <w:r w:rsidRPr="00604598">
        <w:rPr>
          <w:rFonts w:ascii="Times New Roman" w:hAnsi="Times New Roman"/>
          <w:sz w:val="23"/>
          <w:szCs w:val="23"/>
        </w:rPr>
        <w:t xml:space="preserve"> предъявляемые к ним требования, и со сметой, определяющей цену работ.</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 xml:space="preserve">В соответствии с частью 6 статьи 52 Градостроительного Кодекса Российской Федерации (далее - </w:t>
      </w:r>
      <w:proofErr w:type="spellStart"/>
      <w:r w:rsidRPr="00604598">
        <w:rPr>
          <w:rFonts w:ascii="Times New Roman" w:hAnsi="Times New Roman"/>
          <w:sz w:val="23"/>
          <w:szCs w:val="23"/>
        </w:rPr>
        <w:t>ГрК</w:t>
      </w:r>
      <w:proofErr w:type="spellEnd"/>
      <w:r w:rsidRPr="00604598">
        <w:rPr>
          <w:rFonts w:ascii="Times New Roman" w:hAnsi="Times New Roman"/>
          <w:sz w:val="23"/>
          <w:szCs w:val="23"/>
        </w:rPr>
        <w:t xml:space="preserve"> РФ) лицо, осуществляющее строительство, реконструкцию, капитальный ремонт объекта капитального строительства, обязано осуществлять строительство, реконструкцию, капитальный ремонт объекта капитального строительства, в том числе в соответствии с проектной документацией.</w:t>
      </w:r>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 xml:space="preserve">Согласно части 2 статьи 48 </w:t>
      </w:r>
      <w:proofErr w:type="spellStart"/>
      <w:r w:rsidRPr="00604598">
        <w:rPr>
          <w:rFonts w:ascii="Times New Roman" w:hAnsi="Times New Roman"/>
          <w:sz w:val="23"/>
          <w:szCs w:val="23"/>
        </w:rPr>
        <w:t>ГрК</w:t>
      </w:r>
      <w:proofErr w:type="spellEnd"/>
      <w:r w:rsidRPr="00604598">
        <w:rPr>
          <w:rFonts w:ascii="Times New Roman" w:hAnsi="Times New Roman"/>
          <w:sz w:val="23"/>
          <w:szCs w:val="23"/>
        </w:rPr>
        <w:t xml:space="preserve"> РФ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roofErr w:type="gramEnd"/>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 xml:space="preserve">В соответствии с "Положением о составе разделов проектной документации и требованиях к ее </w:t>
      </w:r>
      <w:r w:rsidRPr="00604598">
        <w:rPr>
          <w:rFonts w:ascii="Times New Roman" w:hAnsi="Times New Roman"/>
          <w:sz w:val="23"/>
          <w:szCs w:val="23"/>
        </w:rPr>
        <w:lastRenderedPageBreak/>
        <w:t>содержанию", утвержденным Постановлением Правительства Российской Федерации от 16.02.2008 N 87, проектно-сметная документация состоит из текстовой и графической частей.</w:t>
      </w:r>
      <w:proofErr w:type="gramEnd"/>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 xml:space="preserve">Текстовая часть содержит сведения в отношении объекта капитального строительства, описание принятых технических и иных решений, пояснения, ссылки на нормативные и (или) технические документы, используемые при подготовке проектной документации и результаты расчетов, обосновывающие принятые решения. Графическая часть отображает принятые технические и иные решения и выполняется в виде чертежей, схем, планов и других документов в графической форме. Каждый раздел проектно-сметной документации включает определенные чертежи. Данные чертежи являются основанием для расчета потребности в конструкциях, материалах, изделиях. Правила определения объемов работ по проектной документации и их стоимости содержатся </w:t>
      </w:r>
      <w:proofErr w:type="gramStart"/>
      <w:r w:rsidRPr="00604598">
        <w:rPr>
          <w:rFonts w:ascii="Times New Roman" w:hAnsi="Times New Roman"/>
          <w:sz w:val="23"/>
          <w:szCs w:val="23"/>
        </w:rPr>
        <w:t>в</w:t>
      </w:r>
      <w:proofErr w:type="gramEnd"/>
      <w:r w:rsidRPr="00604598">
        <w:rPr>
          <w:rFonts w:ascii="Times New Roman" w:hAnsi="Times New Roman"/>
          <w:sz w:val="23"/>
          <w:szCs w:val="23"/>
        </w:rPr>
        <w:t xml:space="preserve"> соответствующих </w:t>
      </w:r>
      <w:proofErr w:type="spellStart"/>
      <w:r w:rsidRPr="00604598">
        <w:rPr>
          <w:rFonts w:ascii="Times New Roman" w:hAnsi="Times New Roman"/>
          <w:sz w:val="23"/>
          <w:szCs w:val="23"/>
        </w:rPr>
        <w:t>СнИПах</w:t>
      </w:r>
      <w:proofErr w:type="spellEnd"/>
      <w:r w:rsidRPr="00604598">
        <w:rPr>
          <w:rFonts w:ascii="Times New Roman" w:hAnsi="Times New Roman"/>
          <w:sz w:val="23"/>
          <w:szCs w:val="23"/>
        </w:rPr>
        <w:t>.</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Согласно пункту 4 Положения о составе разделов проектной документации и требованиях к их содержанию, утвержденного по</w:t>
      </w:r>
      <w:bookmarkStart w:id="0" w:name="_GoBack"/>
      <w:bookmarkEnd w:id="0"/>
      <w:r w:rsidRPr="00604598">
        <w:rPr>
          <w:rFonts w:ascii="Times New Roman" w:hAnsi="Times New Roman"/>
          <w:sz w:val="23"/>
          <w:szCs w:val="23"/>
        </w:rPr>
        <w:t>становлением Правительства Российской Федерации от 16.02.2008 N 87, рабочая документация разрабатывается в целях реализации в процессе строительства архитектурных, технических и технологических решений, содержащихся в проектной документации на объект капитального строительства.</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 xml:space="preserve">Таким образом, строительство осуществляется на основании проектной документации, которая содержит показатели, связанные с определением соответствия выполняемых работ потребностям заказчика и подлежит размещению на Официальном сайте. </w:t>
      </w:r>
      <w:proofErr w:type="spellStart"/>
      <w:r w:rsidRPr="00604598">
        <w:rPr>
          <w:rFonts w:ascii="Times New Roman" w:hAnsi="Times New Roman"/>
          <w:sz w:val="23"/>
          <w:szCs w:val="23"/>
        </w:rPr>
        <w:t>Неразмещение</w:t>
      </w:r>
      <w:proofErr w:type="spellEnd"/>
      <w:r w:rsidRPr="00604598">
        <w:rPr>
          <w:rFonts w:ascii="Times New Roman" w:hAnsi="Times New Roman"/>
          <w:sz w:val="23"/>
          <w:szCs w:val="23"/>
        </w:rPr>
        <w:t xml:space="preserve"> проектно-сметной документации на официальном сайте в полном объеме является основанием для выдачи ФАС Росс</w:t>
      </w:r>
      <w:proofErr w:type="gramStart"/>
      <w:r w:rsidRPr="00604598">
        <w:rPr>
          <w:rFonts w:ascii="Times New Roman" w:hAnsi="Times New Roman"/>
          <w:sz w:val="23"/>
          <w:szCs w:val="23"/>
        </w:rPr>
        <w:t>ии и ее</w:t>
      </w:r>
      <w:proofErr w:type="gramEnd"/>
      <w:r w:rsidRPr="00604598">
        <w:rPr>
          <w:rFonts w:ascii="Times New Roman" w:hAnsi="Times New Roman"/>
          <w:sz w:val="23"/>
          <w:szCs w:val="23"/>
        </w:rPr>
        <w:t xml:space="preserve"> территориальными органами предписания о внесении изменений в соответствующую документацию о торгах.</w:t>
      </w:r>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Указанная позиция также находит свое подтверждение в сложившейся судебной практике по данному вопросу, а именно в Постановлении 9ААС от 23.04.2015 N 09АП-10630/15 по делу N А40-165557/15, Постановлении 9ААС от 28.04.2015 N 09АП-12083/15 по делу N А40-165549/15, Постановлении 9ААС от 12.10.2015 N 09АП-39115/15 по делу N А40-60524/15, Постановлении 9ААС от 12.05.2015 N 09АП-12083/15 по</w:t>
      </w:r>
      <w:proofErr w:type="gramEnd"/>
      <w:r w:rsidRPr="00604598">
        <w:rPr>
          <w:rFonts w:ascii="Times New Roman" w:hAnsi="Times New Roman"/>
          <w:sz w:val="23"/>
          <w:szCs w:val="23"/>
        </w:rPr>
        <w:t xml:space="preserve"> делу N А40-30036/15.</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 xml:space="preserve">Необходимо обратить внимание, что нарушение пункта 3 части 9, пункта 1 части 10 статьи 4 Закона о закупках </w:t>
      </w:r>
      <w:proofErr w:type="gramStart"/>
      <w:r w:rsidRPr="00604598">
        <w:rPr>
          <w:rFonts w:ascii="Times New Roman" w:hAnsi="Times New Roman"/>
          <w:sz w:val="23"/>
          <w:szCs w:val="23"/>
        </w:rPr>
        <w:t>содержит признаки состава административного правонарушения ответственность за совершение которого предусмотрена</w:t>
      </w:r>
      <w:proofErr w:type="gramEnd"/>
      <w:r w:rsidRPr="00604598">
        <w:rPr>
          <w:rFonts w:ascii="Times New Roman" w:hAnsi="Times New Roman"/>
          <w:sz w:val="23"/>
          <w:szCs w:val="23"/>
        </w:rPr>
        <w:t xml:space="preserve"> частью 7 статьи 7.32.3 КоАП.</w:t>
      </w:r>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В соответствии со статьей 2.4 КоАП лица, осуществляющие функции по организации и осуществлению закупок в соответствии с законодательством Российской Федерации в сфере закупок товаров, работ, услуг отдельными видами юридических лиц, в том числе члены комиссии по осуществлению закупок, совершившие административные правонарушения, предусмотренные статьей 7.32.3, частью 7.2 статьи 19.5, статьей 19.7.2-1 настоящего Кодекса, несут административную ответственность как должностные лица.</w:t>
      </w:r>
      <w:proofErr w:type="gramEnd"/>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 xml:space="preserve">На основании вышеизложенного, привлечению к административной ответственности в случае нарушения требований законодательства Российской Федерации о закупках товаров, работ, услуг отдельными видами юридических лиц, выразившихся в </w:t>
      </w:r>
      <w:proofErr w:type="spellStart"/>
      <w:r w:rsidRPr="00604598">
        <w:rPr>
          <w:rFonts w:ascii="Times New Roman" w:hAnsi="Times New Roman"/>
          <w:sz w:val="23"/>
          <w:szCs w:val="23"/>
        </w:rPr>
        <w:t>неуказании</w:t>
      </w:r>
      <w:proofErr w:type="spellEnd"/>
      <w:r w:rsidRPr="00604598">
        <w:rPr>
          <w:rFonts w:ascii="Times New Roman" w:hAnsi="Times New Roman"/>
          <w:sz w:val="23"/>
          <w:szCs w:val="23"/>
        </w:rPr>
        <w:t xml:space="preserve"> количества поставляемого товара, объема выполняемых работ, оказываемых услуг в документации о закупке на право заключения договора на выполнение работ по строительству, реконструкции, капитальному ремонту объекта капитального строительства, наряду с должностными лицами, ответственными в порядке</w:t>
      </w:r>
      <w:proofErr w:type="gramEnd"/>
      <w:r w:rsidRPr="00604598">
        <w:rPr>
          <w:rFonts w:ascii="Times New Roman" w:hAnsi="Times New Roman"/>
          <w:sz w:val="23"/>
          <w:szCs w:val="23"/>
        </w:rPr>
        <w:t xml:space="preserve"> статьи 2.4 КоАП за организацию и осуществление закупок, подлежат также виновные юридические лица.</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 xml:space="preserve">2. </w:t>
      </w:r>
      <w:proofErr w:type="gramStart"/>
      <w:r w:rsidRPr="00604598">
        <w:rPr>
          <w:rFonts w:ascii="Times New Roman" w:hAnsi="Times New Roman"/>
          <w:sz w:val="23"/>
          <w:szCs w:val="23"/>
        </w:rPr>
        <w:t>По вопросу установления требований к участникам закупок о наличии у них свидетельств о допуске</w:t>
      </w:r>
      <w:proofErr w:type="gramEnd"/>
      <w:r w:rsidRPr="00604598">
        <w:rPr>
          <w:rFonts w:ascii="Times New Roman" w:hAnsi="Times New Roman"/>
          <w:sz w:val="23"/>
          <w:szCs w:val="23"/>
        </w:rPr>
        <w:t xml:space="preserve"> к работам, оказывающим влияние на безопасность объектов капитального строительства, выдаваемых саморегулируемыми организациями, при выполнении работ на объектах капитального строительства, ФАС России сообщает следующее.</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 xml:space="preserve">В соответствии с частью 6 статьи 3 Закона о закупках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w:t>
      </w:r>
      <w:r w:rsidRPr="00604598">
        <w:rPr>
          <w:rFonts w:ascii="Times New Roman" w:hAnsi="Times New Roman"/>
          <w:sz w:val="23"/>
          <w:szCs w:val="23"/>
        </w:rPr>
        <w:lastRenderedPageBreak/>
        <w:t>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 xml:space="preserve">Согласно части 1 статьи 55.8 </w:t>
      </w:r>
      <w:proofErr w:type="spellStart"/>
      <w:r w:rsidRPr="00604598">
        <w:rPr>
          <w:rFonts w:ascii="Times New Roman" w:hAnsi="Times New Roman"/>
          <w:sz w:val="23"/>
          <w:szCs w:val="23"/>
        </w:rPr>
        <w:t>ГрК</w:t>
      </w:r>
      <w:proofErr w:type="spellEnd"/>
      <w:r w:rsidRPr="00604598">
        <w:rPr>
          <w:rFonts w:ascii="Times New Roman" w:hAnsi="Times New Roman"/>
          <w:sz w:val="23"/>
          <w:szCs w:val="23"/>
        </w:rPr>
        <w:t xml:space="preserve"> РФ индивидуальный предприниматель или юридическое лицо вправе выполнять работы, которые оказывают влияние на безопасность объектов капитального строительства, при наличии выданного саморегулируемой организацией свидетельства о допуске к таким работам (далее - свидетельство СРО).</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 xml:space="preserve">В соответствии с частью 2 статьи 52 </w:t>
      </w:r>
      <w:proofErr w:type="spellStart"/>
      <w:r w:rsidRPr="00604598">
        <w:rPr>
          <w:rFonts w:ascii="Times New Roman" w:hAnsi="Times New Roman"/>
          <w:sz w:val="23"/>
          <w:szCs w:val="23"/>
        </w:rPr>
        <w:t>ГрК</w:t>
      </w:r>
      <w:proofErr w:type="spellEnd"/>
      <w:r w:rsidRPr="00604598">
        <w:rPr>
          <w:rFonts w:ascii="Times New Roman" w:hAnsi="Times New Roman"/>
          <w:sz w:val="23"/>
          <w:szCs w:val="23"/>
        </w:rPr>
        <w:t xml:space="preserve"> РФ виды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 xml:space="preserve">Согласно части 3 статьи 52 </w:t>
      </w:r>
      <w:proofErr w:type="spellStart"/>
      <w:r w:rsidRPr="00604598">
        <w:rPr>
          <w:rFonts w:ascii="Times New Roman" w:hAnsi="Times New Roman"/>
          <w:sz w:val="23"/>
          <w:szCs w:val="23"/>
        </w:rPr>
        <w:t>ГрК</w:t>
      </w:r>
      <w:proofErr w:type="spellEnd"/>
      <w:r w:rsidRPr="00604598">
        <w:rPr>
          <w:rFonts w:ascii="Times New Roman" w:hAnsi="Times New Roman"/>
          <w:sz w:val="23"/>
          <w:szCs w:val="23"/>
        </w:rPr>
        <w:t xml:space="preserve"> РФ лицо, осуществляющее строительство, организует и координирует работы по строительству, реконструкции, капитальному ремонту объекта капитального строительства,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Лицо, осуществляющее строительство, вправе выполнять определенные виды работ по строительству, реконструкции, капитальному ремонту объекта капитального строительства самостоятельно или с привлечением других лиц.</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 xml:space="preserve">При этом в соответствии с частью 3.1 статьи 52 </w:t>
      </w:r>
      <w:proofErr w:type="spellStart"/>
      <w:r w:rsidRPr="00604598">
        <w:rPr>
          <w:rFonts w:ascii="Times New Roman" w:hAnsi="Times New Roman"/>
          <w:sz w:val="23"/>
          <w:szCs w:val="23"/>
        </w:rPr>
        <w:t>ГрК</w:t>
      </w:r>
      <w:proofErr w:type="spellEnd"/>
      <w:r w:rsidRPr="00604598">
        <w:rPr>
          <w:rFonts w:ascii="Times New Roman" w:hAnsi="Times New Roman"/>
          <w:sz w:val="23"/>
          <w:szCs w:val="23"/>
        </w:rPr>
        <w:t xml:space="preserve"> РФ лицо, осуществляющее строительство, должно иметь выданное саморегулируемой организацией свидетельство о допуске к работам по организации строительства.</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Таким образом, действующим градостроительным законодательством Российской Федерации предусмотрена обязанность для лица, осуществляющего строительство, иметь свидетельство о допуске к работам по организации строительства.</w:t>
      </w:r>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Следовательно, в случае отсутствия у заказчика выданного саморегулируемой организацией свидетельства о допуске к работам по организации строительства, условием допуска к участию в торгах на выполнение работ по строительству, реконструкции, капитальному ремонту объекта капитального строительства, устанавливаемым в документации о торгах в соответствии с положениями пункта 9 части 10 статьи 4 Закона о закупках, должно являться обязательное наличие у участника закупки исключительно</w:t>
      </w:r>
      <w:proofErr w:type="gramEnd"/>
      <w:r w:rsidRPr="00604598">
        <w:rPr>
          <w:rFonts w:ascii="Times New Roman" w:hAnsi="Times New Roman"/>
          <w:sz w:val="23"/>
          <w:szCs w:val="23"/>
        </w:rPr>
        <w:t xml:space="preserve"> свидетельства о допуске к работам по организации строительства.</w:t>
      </w:r>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 xml:space="preserve">Таким образом, </w:t>
      </w:r>
      <w:proofErr w:type="spellStart"/>
      <w:r w:rsidRPr="00604598">
        <w:rPr>
          <w:rFonts w:ascii="Times New Roman" w:hAnsi="Times New Roman"/>
          <w:sz w:val="23"/>
          <w:szCs w:val="23"/>
        </w:rPr>
        <w:t>неустановление</w:t>
      </w:r>
      <w:proofErr w:type="spellEnd"/>
      <w:r w:rsidRPr="00604598">
        <w:rPr>
          <w:rFonts w:ascii="Times New Roman" w:hAnsi="Times New Roman"/>
          <w:sz w:val="23"/>
          <w:szCs w:val="23"/>
        </w:rPr>
        <w:t xml:space="preserve"> заказчиком в документации о закупке требований об обязательном наличии у участников закупки допуска к работам по организации строительства не соответствует положениям Градостроительного кодекса Российской Федерации, является нарушением части 6 статьи 3 Закона о закупках, а также образует признаки состава административного правонарушения, ответственность за совершение которого предусмотрена частью 7 статьи 7.32.3 КоАП.</w:t>
      </w:r>
      <w:proofErr w:type="gramEnd"/>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Кроме того, требовать предоставления участником закупки в составе заявки на участие в аукционе собственных свидетельств о допуске к работам, которые оказывают влияние на безопасность объектов капитального строительства и могут быть выполнены субподрядными организациями, не допускается, поскольку участник закупки на основании допуска к работам по организации строительства может привлечь для выполнения отдельных видов работ субподрядные организации.</w:t>
      </w:r>
      <w:proofErr w:type="gramEnd"/>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Вышеуказанная позиция согласуется с судебной практикой, а именно Постановлением 9ААС от 23.04.2015 N 09АП-10630/15 по делу N А40-165557/15, Постановлением 9ААС от 28.04.2015 N 09АП-12083/15 по делу N А40-165549/15, Постановлением 9ААС от 22.10.2015 N 09АП-42206/15 по делу N А40-72817/15, Постановлением 9 ААС от 12.10.2015 N 09АП-39115/15 по делу N А40-60524/15, Решением АС г</w:t>
      </w:r>
      <w:proofErr w:type="gramEnd"/>
      <w:r w:rsidRPr="00604598">
        <w:rPr>
          <w:rFonts w:ascii="Times New Roman" w:hAnsi="Times New Roman"/>
          <w:sz w:val="23"/>
          <w:szCs w:val="23"/>
        </w:rPr>
        <w:t>. Москвы от 20.11.2015 по делу N А40-154115/15, Решением АС г. Москвы от 13.10.2015 по делу N А40-75574/15.</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lastRenderedPageBreak/>
        <w:t>3. По вопросу установления в документации о закупке надлежащего порядка оценки и сопоставления заявок на участие в закупке, ФАС России сообщает следующее.</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В соответствии с частью 6 статьи 3 Закона о закупках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Часть 10 статьи 4 Закона о закупках содержит перечень сведений, определенных положением о закупке, которые должны быть указаны в документации о закупке.</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 xml:space="preserve">Пунктами 12, 13 части 10 статьи 4 Закона о закупках установлено </w:t>
      </w:r>
      <w:proofErr w:type="gramStart"/>
      <w:r w:rsidRPr="00604598">
        <w:rPr>
          <w:rFonts w:ascii="Times New Roman" w:hAnsi="Times New Roman"/>
          <w:sz w:val="23"/>
          <w:szCs w:val="23"/>
        </w:rPr>
        <w:t>требование</w:t>
      </w:r>
      <w:proofErr w:type="gramEnd"/>
      <w:r w:rsidRPr="00604598">
        <w:rPr>
          <w:rFonts w:ascii="Times New Roman" w:hAnsi="Times New Roman"/>
          <w:sz w:val="23"/>
          <w:szCs w:val="23"/>
        </w:rPr>
        <w:t xml:space="preserve"> об указании в документации о закупке наряду с критериями оценки и сопоставления заявок на участие в закупке, также порядка оценки и сопоставления заявок на участие в закупке.</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Необходимо подчеркнуть, что данная норма трактуется буквально и не содержит каких-либо двояких толкований и возможных правовых коллизий при их применении, направлена на обеспечение прозрачности процедуры оценки заявок на участие в закупке и защиты прав участников закупочной процедуры.</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Представляется очевидным, что оценка и сопоставление заявок на участие в закупочной процедуре представляет собой процесс выявления по критериям оценки и в порядке, установленном в документации, лучших условий исполнения договора, заключаемого по итогам закупки, указанных в заявках участников закупки.</w:t>
      </w:r>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Следовательно, порядок оценки и сопоставления заявок может содержать, например, вес каждого критерия оценки в совокупности критериев оценки, установленных в документации о закупке, оценку в баллах, получаемых участником закупки по результатам оценки по каждому критерию оценки, алгоритм расчета итогового рейтинга по каждой заявке, иные параметры, необходимые для выявления лучших условий исполнения договора, предлагаемых участником закупки, то есть, документация о закупке должна</w:t>
      </w:r>
      <w:proofErr w:type="gramEnd"/>
      <w:r w:rsidRPr="00604598">
        <w:rPr>
          <w:rFonts w:ascii="Times New Roman" w:hAnsi="Times New Roman"/>
          <w:sz w:val="23"/>
          <w:szCs w:val="23"/>
        </w:rPr>
        <w:t xml:space="preserve"> содержать условия, при которых заявка одного участника будет признана комиссией наиболее предпочтительной по сравнению с другими заявками.</w:t>
      </w:r>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Необходимо обратить внимание на тот факт, что отсутствие порядка оценки и сопоставления заявок также противоречит целям Закона о закупках, поскольку объявление публичной процедуры, когда участникам закупки неизвестен порядок, при котором та или иная заявка участника признается победителем закупочной процедуры, препятствует развитию добросовестной конкуренции и способствует ограничению возможности участия юридических и физических лиц в закупке, создает условия злоупотребления со стороны организатора</w:t>
      </w:r>
      <w:proofErr w:type="gramEnd"/>
      <w:r w:rsidRPr="00604598">
        <w:rPr>
          <w:rFonts w:ascii="Times New Roman" w:hAnsi="Times New Roman"/>
          <w:sz w:val="23"/>
          <w:szCs w:val="23"/>
        </w:rPr>
        <w:t xml:space="preserve"> торгов, комиссии.</w:t>
      </w:r>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Сложившаяся судебная практика по данному вопросу также отражает позицию антимонопольного органа, а именно в постановлении Президиума Высшего Арбитражного Суда Российской Федерации от 18.02.2014 N 3323/13 указано, что "отсутствие в действующем законодательстве требования установления в конкурсной документации порядка расчетов баллов и значимости критериев оценки заявок участников, на которое ссылается общество, не свидетельствует о том, что такие критерии и порядок не</w:t>
      </w:r>
      <w:proofErr w:type="gramEnd"/>
      <w:r w:rsidRPr="00604598">
        <w:rPr>
          <w:rFonts w:ascii="Times New Roman" w:hAnsi="Times New Roman"/>
          <w:sz w:val="23"/>
          <w:szCs w:val="23"/>
        </w:rPr>
        <w:t xml:space="preserve"> должны разрабатываться и применяться организаторами торгов. Отсутствие названных критериев и порядка расчетов баллов может привести к злоупотреблениям со стороны организаторов торгов, поскольку определение победителя может быть основано на субъективном усмотрении организатора торгов (его конкурсной или аукционной комиссии). </w:t>
      </w:r>
      <w:proofErr w:type="gramStart"/>
      <w:r w:rsidRPr="00604598">
        <w:rPr>
          <w:rFonts w:ascii="Times New Roman" w:hAnsi="Times New Roman"/>
          <w:sz w:val="23"/>
          <w:szCs w:val="23"/>
        </w:rPr>
        <w:t>Более того, критерии начисления баллов, а также вес (ценность) в баллах каждой разновидности документов являются необходимыми для участников квалификационного отбора, поскольку их наличие не только соответствует принципам открытости и прозрачности торгов, в том числе при определении победителя, но и является стимулирующим фактором при подаче заявок, а также направлено на поддержание конкуренции, нивелирование споров и разногласий участников и организаторов закупок при</w:t>
      </w:r>
      <w:proofErr w:type="gramEnd"/>
      <w:r w:rsidRPr="00604598">
        <w:rPr>
          <w:rFonts w:ascii="Times New Roman" w:hAnsi="Times New Roman"/>
          <w:sz w:val="23"/>
          <w:szCs w:val="23"/>
        </w:rPr>
        <w:t xml:space="preserve"> </w:t>
      </w:r>
      <w:proofErr w:type="gramStart"/>
      <w:r w:rsidRPr="00604598">
        <w:rPr>
          <w:rFonts w:ascii="Times New Roman" w:hAnsi="Times New Roman"/>
          <w:sz w:val="23"/>
          <w:szCs w:val="23"/>
        </w:rPr>
        <w:t>подведении</w:t>
      </w:r>
      <w:proofErr w:type="gramEnd"/>
      <w:r w:rsidRPr="00604598">
        <w:rPr>
          <w:rFonts w:ascii="Times New Roman" w:hAnsi="Times New Roman"/>
          <w:sz w:val="23"/>
          <w:szCs w:val="23"/>
        </w:rPr>
        <w:t xml:space="preserve"> их итогов".</w:t>
      </w:r>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lastRenderedPageBreak/>
        <w:t>Кроме того, аналогичные выводы содержатся также в Определении Верховного суда РФ от 12.05.2015 N 305-КГ15-1682 по делу N А40-105887/13, Постановлениях Арбитражного суда Московского округа от 25.05.2015 по делу NА40-61427/15, от 01.04.2015 по делу NА40-88917/14, от 20.01.2015 по делу N А40-105887/13, от 18.03.2015 по делу N А40-70706/14, Постановлении Арбитражного суда Поволжского округа от 07.11.2013 по делу</w:t>
      </w:r>
      <w:proofErr w:type="gramEnd"/>
      <w:r w:rsidRPr="00604598">
        <w:rPr>
          <w:rFonts w:ascii="Times New Roman" w:hAnsi="Times New Roman"/>
          <w:sz w:val="23"/>
          <w:szCs w:val="23"/>
        </w:rPr>
        <w:t xml:space="preserve"> N А57-17988/2012.</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Также необходимо отметить, что отсутствие в документации о закупке порядка оценки и сопоставления заявок на участие в закупке нарушает положения Закона о закупках и образует признаки состава административного правонарушения, ответственность за совершение которого предусмотрена частью 7 статьи 7.32.3 КоАП.</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Кроме того, частью 8 статьи 7.32.3 КоАП предусмотрена административная ответственность за осуществление оценки и (или) сопоставления заявок на участие в закупке по критериям и в порядке, которые не указаны в документации о закупке товаров, работ, услуг.</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При этом к административной ответственности за выявленные факты указанных административных правонарушений, наряду с лицами, указанными в части 2.4 КоАП, а именно лицами, ответственными за организацию и осуществление закупок, членами комиссии по осуществлению закупок, подлежит также виновное юридическое лицо.</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 xml:space="preserve">4. </w:t>
      </w:r>
      <w:proofErr w:type="gramStart"/>
      <w:r w:rsidRPr="00604598">
        <w:rPr>
          <w:rFonts w:ascii="Times New Roman" w:hAnsi="Times New Roman"/>
          <w:sz w:val="23"/>
          <w:szCs w:val="23"/>
        </w:rPr>
        <w:t>По вопросу о праве контрольного органа в сфере закупок рассматривать жалобы участников закупки на неправомерные действия юридического лица, организатора торгов, оператора электронной площадки, конкурсной комиссии или аукционной комиссии при организации и проведении торгов, заключении договоров по результатам торгов в соответствии с законодательством Российской Федерации о закупках товаров, работ, услуг отдельными видами юридических лиц, ФАС России сообщает следующее.</w:t>
      </w:r>
      <w:proofErr w:type="gramEnd"/>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 xml:space="preserve">В соответствии со статьей 6 Закона о закупках </w:t>
      </w:r>
      <w:proofErr w:type="gramStart"/>
      <w:r w:rsidRPr="00604598">
        <w:rPr>
          <w:rFonts w:ascii="Times New Roman" w:hAnsi="Times New Roman"/>
          <w:sz w:val="23"/>
          <w:szCs w:val="23"/>
        </w:rPr>
        <w:t>контроль за</w:t>
      </w:r>
      <w:proofErr w:type="gramEnd"/>
      <w:r w:rsidRPr="00604598">
        <w:rPr>
          <w:rFonts w:ascii="Times New Roman" w:hAnsi="Times New Roman"/>
          <w:sz w:val="23"/>
          <w:szCs w:val="23"/>
        </w:rPr>
        <w:t xml:space="preserve"> соблюдением требований названного Закона осуществляется в порядке, установленном законодательством Российской Федерации.</w:t>
      </w:r>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 xml:space="preserve">Согласно части 10 статьи 3 Закона о закупках участник закупки вправе обжаловать в антимонопольный орган в порядке, установленном антимонопольным органом, действия (бездействие) заказчика при закупке товаров, работ, услуг в случаях: </w:t>
      </w:r>
      <w:proofErr w:type="spellStart"/>
      <w:r w:rsidRPr="00604598">
        <w:rPr>
          <w:rFonts w:ascii="Times New Roman" w:hAnsi="Times New Roman"/>
          <w:sz w:val="23"/>
          <w:szCs w:val="23"/>
        </w:rPr>
        <w:t>неразмещения</w:t>
      </w:r>
      <w:proofErr w:type="spellEnd"/>
      <w:r w:rsidRPr="00604598">
        <w:rPr>
          <w:rFonts w:ascii="Times New Roman" w:hAnsi="Times New Roman"/>
          <w:sz w:val="23"/>
          <w:szCs w:val="23"/>
        </w:rPr>
        <w:t xml:space="preserve"> в единой информационной системе положения о закупке, изменений, вносимых в указанное положение, информации о закупке, подлежащей в соответствии с настоящим Федеральным законом размещению в единой информационной системе, или нарушения</w:t>
      </w:r>
      <w:proofErr w:type="gramEnd"/>
      <w:r w:rsidRPr="00604598">
        <w:rPr>
          <w:rFonts w:ascii="Times New Roman" w:hAnsi="Times New Roman"/>
          <w:sz w:val="23"/>
          <w:szCs w:val="23"/>
        </w:rPr>
        <w:t xml:space="preserve"> </w:t>
      </w:r>
      <w:proofErr w:type="gramStart"/>
      <w:r w:rsidRPr="00604598">
        <w:rPr>
          <w:rFonts w:ascii="Times New Roman" w:hAnsi="Times New Roman"/>
          <w:sz w:val="23"/>
          <w:szCs w:val="23"/>
        </w:rPr>
        <w:t>сроков такого размещения; предъявления к участникам закупки требования о представлении документов, не предусмотренных документацией о закупке; осуществления заказчиками закупки товаров, работ, услуг в отсутствие утвержденного и размещенного в единой информационной системе положения о закупке и без применения положений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 xml:space="preserve">При этом необходимо отметить, что данная норма не содержит указания на то, что перечень обжалуемых в антимонопольный орган действий заказчика является закрытым, в </w:t>
      </w:r>
      <w:proofErr w:type="gramStart"/>
      <w:r w:rsidRPr="00604598">
        <w:rPr>
          <w:rFonts w:ascii="Times New Roman" w:hAnsi="Times New Roman"/>
          <w:sz w:val="23"/>
          <w:szCs w:val="23"/>
        </w:rPr>
        <w:t>связи</w:t>
      </w:r>
      <w:proofErr w:type="gramEnd"/>
      <w:r w:rsidRPr="00604598">
        <w:rPr>
          <w:rFonts w:ascii="Times New Roman" w:hAnsi="Times New Roman"/>
          <w:sz w:val="23"/>
          <w:szCs w:val="23"/>
        </w:rPr>
        <w:t xml:space="preserve"> с чем можно сделать вывод о том, что жалобы на иные действия заказчика подлежат рассмотрению по правилам, установленным действующим законодательством.</w:t>
      </w:r>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В соответствии с частью 1 статьи 18.1 Федерального закона от 26.07.2006 N 135-ФЗ "О защите конкуренции" (далее - Закон о защите конкуренции), ФАС России является уполномоченным федеральным органом исполнительной власти, рассматривающим жалобы на действия (бездействие) организатора торгов, оператора электронной площадки, конкурсной или аукционной комиссии при организации и проведении торгов, заключении договоров по результатам торгов или в случае, если торги, проведение которых</w:t>
      </w:r>
      <w:proofErr w:type="gramEnd"/>
      <w:r w:rsidRPr="00604598">
        <w:rPr>
          <w:rFonts w:ascii="Times New Roman" w:hAnsi="Times New Roman"/>
          <w:sz w:val="23"/>
          <w:szCs w:val="23"/>
        </w:rPr>
        <w:t xml:space="preserve"> </w:t>
      </w:r>
      <w:proofErr w:type="gramStart"/>
      <w:r w:rsidRPr="00604598">
        <w:rPr>
          <w:rFonts w:ascii="Times New Roman" w:hAnsi="Times New Roman"/>
          <w:sz w:val="23"/>
          <w:szCs w:val="23"/>
        </w:rPr>
        <w:t>является обязательным в соответствии с законодательством Российской Федерации, признаны несостоявшимися.</w:t>
      </w:r>
      <w:proofErr w:type="gramEnd"/>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В силу части 2 статьи 18.1 Закона о защите конкуренции действия (бездействие) организатора торгов, оператора электронной площадки, конкурсной или аукционной комиссии могут быть обжалованы в антимонопольный орган лицами, подавшими заявки на участие в торгах, а в случае, если такое обжалование связано с нарушением установленного нормативными правовыми актами порядка размещения информации о проведении торгов, порядка подачи заявок на участие в торгах</w:t>
      </w:r>
      <w:proofErr w:type="gramEnd"/>
      <w:r w:rsidRPr="00604598">
        <w:rPr>
          <w:rFonts w:ascii="Times New Roman" w:hAnsi="Times New Roman"/>
          <w:sz w:val="23"/>
          <w:szCs w:val="23"/>
        </w:rPr>
        <w:t xml:space="preserve">, также иным </w:t>
      </w:r>
      <w:r w:rsidRPr="00604598">
        <w:rPr>
          <w:rFonts w:ascii="Times New Roman" w:hAnsi="Times New Roman"/>
          <w:sz w:val="23"/>
          <w:szCs w:val="23"/>
        </w:rPr>
        <w:lastRenderedPageBreak/>
        <w:t xml:space="preserve">лицом (заявителем), права или законные </w:t>
      </w:r>
      <w:proofErr w:type="gramStart"/>
      <w:r w:rsidRPr="00604598">
        <w:rPr>
          <w:rFonts w:ascii="Times New Roman" w:hAnsi="Times New Roman"/>
          <w:sz w:val="23"/>
          <w:szCs w:val="23"/>
        </w:rPr>
        <w:t>интересы</w:t>
      </w:r>
      <w:proofErr w:type="gramEnd"/>
      <w:r w:rsidRPr="00604598">
        <w:rPr>
          <w:rFonts w:ascii="Times New Roman" w:hAnsi="Times New Roman"/>
          <w:sz w:val="23"/>
          <w:szCs w:val="23"/>
        </w:rPr>
        <w:t xml:space="preserve"> которого могут быть ущемлены или нарушены в результате нарушения порядка организации и проведения торгов.</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 xml:space="preserve">Таким образом, положения статьи 18.1 Закона о защите конкуренции положениям Закона о закупках не противоречат, что позволяет применять названные </w:t>
      </w:r>
      <w:proofErr w:type="gramStart"/>
      <w:r w:rsidRPr="00604598">
        <w:rPr>
          <w:rFonts w:ascii="Times New Roman" w:hAnsi="Times New Roman"/>
          <w:sz w:val="23"/>
          <w:szCs w:val="23"/>
        </w:rPr>
        <w:t>нормы</w:t>
      </w:r>
      <w:proofErr w:type="gramEnd"/>
      <w:r w:rsidRPr="00604598">
        <w:rPr>
          <w:rFonts w:ascii="Times New Roman" w:hAnsi="Times New Roman"/>
          <w:sz w:val="23"/>
          <w:szCs w:val="23"/>
        </w:rPr>
        <w:t xml:space="preserve"> как в совокупности, так и отдельно друг от друга, в том числе в случае </w:t>
      </w:r>
      <w:proofErr w:type="spellStart"/>
      <w:r w:rsidRPr="00604598">
        <w:rPr>
          <w:rFonts w:ascii="Times New Roman" w:hAnsi="Times New Roman"/>
          <w:sz w:val="23"/>
          <w:szCs w:val="23"/>
        </w:rPr>
        <w:t>неурегулированности</w:t>
      </w:r>
      <w:proofErr w:type="spellEnd"/>
      <w:r w:rsidRPr="00604598">
        <w:rPr>
          <w:rFonts w:ascii="Times New Roman" w:hAnsi="Times New Roman"/>
          <w:sz w:val="23"/>
          <w:szCs w:val="23"/>
        </w:rPr>
        <w:t xml:space="preserve"> Законом о закупках отдельных процедурных моментов. В противном случае отсутствие законодательно закрепленной возможности контроля стадии проведения торгов неизбежно приведет к злоупотреблениям со стороны организаторов торгов и, как следствие, не достижению основных целей как Закона о защите конкуренции, так и Закона о закупках.</w:t>
      </w:r>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При этом ФАС России также предлагает учитывать правовую позицию Арбитражных судов, изложенную, в частности, в Постановлении 9ААС от 03.12.2012 по делу N А40-82587/12, Постановлении АС Уральского округа от 27.12.2013 по делу N А60-8616, Постановлении АС МО от 11.11.2013 по делу А40-34966/13, позицию Высшего Арбитражного Суда Российской Федерации, изложенную в решении от 17.02.2014 по делу N ВАС-17339/13, определении</w:t>
      </w:r>
      <w:proofErr w:type="gramEnd"/>
      <w:r w:rsidRPr="00604598">
        <w:rPr>
          <w:rFonts w:ascii="Times New Roman" w:hAnsi="Times New Roman"/>
          <w:sz w:val="23"/>
          <w:szCs w:val="23"/>
        </w:rPr>
        <w:t xml:space="preserve"> от 21.05.2014 N ВАС-5634/14 об отказе в передаче указанного дела в Президиум ВАС РФ, где ВАС РФ указал на следующее: "Согласно изменениям, внесенным Федеральным законом от 28.12.2013 N 396-ФЗ в часть 1 статьи 18.1 Закона о защите конкуренции, антимонопольный орган в порядке, предусмотренном названной нормой, также рассматривает жалобы на действия (бездействие) юридического лица при организации и проведении закупок в соответствии с Законом о закупках".</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5. По вопросу целесообразности включения в договор, заключаемый по итогам проведения закупочной процедуры в соответствии с Законом о закупках, третейских оговорок, ФАС России сообщает следующее.</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Согласно статье 4 Федерального конституционного закона от 31.12.1996 N 1-ФКЗ "О судебной системе Российской Федерации" в Российской Федерации действуют федеральные суды, конституционные (уставные) суды и мировые судьи субъектов Российской Федерации, составляющие судебную систему Российской Федерации.</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Таким образом, третейские суды не осуществляют государственную (судебную) власть и не входят в судебную систему Российской Федерации, состоящую из государственных судов.</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В силу статьи 1 Федерального закона от 24.07.2002 N 102-ФЗ "О третейских судах в Российской Федерации" (далее - Закон о третейских судах) по соглашению сторон третейского разбирательства в третейский суд может передаваться любой спор, вытекающий из гражданских правоотношений, если иное не установлено федеральным законом.</w:t>
      </w:r>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В соответствии с частью 1 статьи 3 Закона о закупках, при закупке товаров, работ, услуг заказчики руководствуются Конституцией Российской Федерации, Гражданским кодексом Российской Федерации, настоящим Федеральным законом, другими федеральными законами и иными нормативными правовыми актами Российской Федерации, а также принятыми в соответствии с ними и утвержденными с учетом положений части 3 настоящей статьи правовыми актами, регламентирующими правила закупки (далее - положение</w:t>
      </w:r>
      <w:proofErr w:type="gramEnd"/>
      <w:r w:rsidRPr="00604598">
        <w:rPr>
          <w:rFonts w:ascii="Times New Roman" w:hAnsi="Times New Roman"/>
          <w:sz w:val="23"/>
          <w:szCs w:val="23"/>
        </w:rPr>
        <w:t xml:space="preserve"> о закупке).</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Необходимо отметить, что требования Закона о закупках являются специальными по отношению к общим нормам Гражданского Кодекса Российской Федерации о договорах, в том числе, договорах, заключаемых в обязательном порядке.</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Согласно пункту 5 статьи 4 Закона о закупках составленный заказчиком проект договора является неотъемлемой частью извещения о закупке и документации о закупке и должен быть размещен в установленные законом сроки в единой информационной системе.</w:t>
      </w:r>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Частью 2 статьи 3 Закона о закупках установлено, что выигравшим торги на конкурсе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конкурсной документации на основании положения о закупке, на аукционе - лицо, предложившее наиболее низкую цену договора или, если при проведении аукциона цена договора снижена до нуля и</w:t>
      </w:r>
      <w:proofErr w:type="gramEnd"/>
      <w:r w:rsidRPr="00604598">
        <w:rPr>
          <w:rFonts w:ascii="Times New Roman" w:hAnsi="Times New Roman"/>
          <w:sz w:val="23"/>
          <w:szCs w:val="23"/>
        </w:rPr>
        <w:t xml:space="preserve"> аукцион проводится на право заключить договор, наиболее высокую цену договора.</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lastRenderedPageBreak/>
        <w:t>Таким образом, договор с победителем конкурса заключается на условиях, указанных в поданной им заявке и конкурсной документации. Договор с победителем аукциона заключается на условиях, указанных в извещении о проведен</w:t>
      </w:r>
      <w:proofErr w:type="gramStart"/>
      <w:r w:rsidRPr="00604598">
        <w:rPr>
          <w:rFonts w:ascii="Times New Roman" w:hAnsi="Times New Roman"/>
          <w:sz w:val="23"/>
          <w:szCs w:val="23"/>
        </w:rPr>
        <w:t>ии ау</w:t>
      </w:r>
      <w:proofErr w:type="gramEnd"/>
      <w:r w:rsidRPr="00604598">
        <w:rPr>
          <w:rFonts w:ascii="Times New Roman" w:hAnsi="Times New Roman"/>
          <w:sz w:val="23"/>
          <w:szCs w:val="23"/>
        </w:rPr>
        <w:t>кциона, документации об аукционе, по цене, предложенной победителем.</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Сам проект договора в силу прямого указания Закона о закупках является неотъемлемой частью документации о закупке, и оспорить содержащиеся в нем условия можно только путем оспаривания документации о закупке, то есть по основаниям, в порядке и сроки, установленные непосредственно Законом. Не оспоренный на стадии проведения закупки проект договора подлежит подписанию лицом, победившим на торгах, с возможностью последующего оспаривания исключительно в судебном порядке.</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В силу пункта 3 статьи 5 Закона о третейских судах третейское соглашение о разрешении спора по договору, условия которого могли быть приняты другой стороной не иначе как путем присоединения к предложенному договору в целом (договор присоединения), недействительно, если такое соглашение заключено до возникновения оснований для предъявления иска.</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Таким образом, включая в проект договора документации о закупке заведомо недействительное условие о рассмотрении связанных с этим споров в конкретном третейском суде, от которого победитель закупочной процедуры не может отказаться, заказчик нарушает вышеуказанные требования законодательства Российской Федерации.</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В связи с этим, требования Закона о закупках, Закона о третейских судах не допускают возможность рассмотрения в третейских судах не только споров, возникающих во время проведения закупочной процедуры, но и споров, связанных с изменением, исполнением, расторжением и недействительностью контрактов, несмотря на подчинение последних требованиям гражданского законодательства Российской Федерации.</w:t>
      </w:r>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В силу пункта 4 статьи 3 Закона о третейских судах организация - юридическое лицо, образовавшая постоянно действующий третейский суд, направляет копии документов о его образовании в компетентный суд, осуществляющий судебную власть на той территории, где расположен постоянно действующий третейский суд.</w:t>
      </w:r>
      <w:proofErr w:type="gramEnd"/>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При этих условиях немотивированный выбор заказчиком и внесение им в проект договора конкретного постоянно действующего третейского суда является нарушением требований Закона о третейских судах, не способствует прозрачности и противодействию коррупции при проведении закупок, обеспечивает такому третейскому суду необоснованные преференции в его деятельности, связанной с извлечением третейскими судами дохода.</w:t>
      </w:r>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Кроме того, необходимо подчеркнуть, что целями регулирования Закона о закупках являются обеспечение единства экономического пространства, создание условий для своевременного и полного удовлетворения потребностей отдельных видов юридических лиц, в товарах, работах, услугах с необходимыми показателями цены, качества и надежности, эффективное использование денежных средств, расширение возможностей участия юридических и физических лиц в закупке товаров, работ, услуг для нужд заказчиков и стимулирование такого</w:t>
      </w:r>
      <w:proofErr w:type="gramEnd"/>
      <w:r w:rsidRPr="00604598">
        <w:rPr>
          <w:rFonts w:ascii="Times New Roman" w:hAnsi="Times New Roman"/>
          <w:sz w:val="23"/>
          <w:szCs w:val="23"/>
        </w:rPr>
        <w:t xml:space="preserve"> участия, развитие добросовестной конкуренции, обеспечение гласности и прозрачности закупки, предотвращение коррупции и других злоупотреблений.</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Принципы третейского разбирательства (конфиденциальность, закрытость процесса, неформальный характер разбирательства, отсутствие информации о принятых решениях, а также невозможность их проверки и пересмотра по существу) не позволяют обеспечить цели регулирования законодательства Российской Федерации о закупках товаров, работ, услуг отдельными видами юридических лиц.</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С учетом изложенного, по мнению ФАС России, соглашения о передаче в третейские суды споров, возникающих из договоров, заключенных в результате проведения закупочной процедуры в соответствии с Законом о закупках, являются недействительными, что также подтверждается судебной практикой, в частности, Постановлением АС Поволжского округа от 28.09.2015 по делу N А72-2702/2015.</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lastRenderedPageBreak/>
        <w:t>6</w:t>
      </w:r>
      <w:proofErr w:type="gramStart"/>
      <w:r w:rsidRPr="00604598">
        <w:rPr>
          <w:rFonts w:ascii="Times New Roman" w:hAnsi="Times New Roman"/>
          <w:sz w:val="23"/>
          <w:szCs w:val="23"/>
        </w:rPr>
        <w:t xml:space="preserve"> П</w:t>
      </w:r>
      <w:proofErr w:type="gramEnd"/>
      <w:r w:rsidRPr="00604598">
        <w:rPr>
          <w:rFonts w:ascii="Times New Roman" w:hAnsi="Times New Roman"/>
          <w:sz w:val="23"/>
          <w:szCs w:val="23"/>
        </w:rPr>
        <w:t>о вопросу наличия у ФАС России и ее территориальных органов полномочий по возбуждению и рассмотрению дел об административных правонарушениях, ответственность за совершение которых предусмотрена статьей 7.32.3 КоАП, ФАС России сообщает следующее.</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В соответствии с частью 1 статьи 23.83 КоАП, федеральный орган исполнительной власти, уполномоченный на осуществление контроля в сфере закупок товаров, работ, услуг отдельными видами юридических лиц, его территориальные органы рассматривают дела об административных правонарушениях, предусмотренных частями 1, 3 - 8 статьи 7.32.3, частью 7.2 статьи 19.5, статьей 19.7.2-1 КоАП.</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Согласно части 1 "Положение о Федеральной антимонопольной службе", утвержденного Постановлением Правительства Российской Федерации от 30.06.2004 N 331 (далее - Положение), ФАС России является уполномоченным федеральным органом исполнительной власти, в том числе, осуществляющим функции по контролю (надзору) за соблюдением законодательства в сфере закупок товаров, работ, услуг отдельными видами юридических лиц.</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В соответствии с частью 4 Положения, ФАС России осуществляет свою деятельность непосредственно и через свои территориальные органы.</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Основанием к возбуждению дел об административных правонарушениях по статье 7.32.3 КоАП являются поводы, указанные в части 1 статьи 28 КоАП, в том числе, поступление обращений, результатов мероприятий контрольных и правоохранительных органов, содержащих указание на событие административного правонарушения.</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Частью 2 статьи 23.83 КоАП установлено, что рассматривать дела об административных правонарушениях от имени органов, указанных в части 1 статьи 23.83 КоАП, вправе:</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1) руководитель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его заместители;</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2) руководители структурных подразделений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их заместители;</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3) руководители территориальных органов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их заместители.</w:t>
      </w:r>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На основании изложенного, должностные лица ФАС России, а также должностные лица территориальных органов ФАС России обладают полномочиями по возбуждению дел об административных правонарушениях по статье 7.32.3 КоАП по основаниям, предусмотренным статьей 28 КоАП, а также вправе рассматривать дела об административных правонарушениях, ответственность за совершение которых предусмотрена статьей 7.32.3 КоАП</w:t>
      </w:r>
      <w:proofErr w:type="gramEnd"/>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7. По вопросу применения части 8 статьи 7.32.3 КоАП, ФАС России сообщает следующее.</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Необходимо отметить, что Закон о закупках не содержит норм, регламентирующих порядок осуществления закупочными комиссиями заказчиков процедур рассмотрения и оценки заявок, поданных на участие в закупочных процедурах.</w:t>
      </w:r>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Вместе с тем, согласно части 1 статьи 2 Закона о закупках при закупке товаров, работ, услуг заказчики руководствуются Конституцией Российской Федерации, Гражданским кодексом Российской Федерации, настоящим Федеральным законом, другими федеральными законами и иными нормативными правовыми актами Российской Федерации, а также принятыми в соответствии с ними и утвержденными с учетом положений части 3 статьи 2 Закона о закупках правовыми актами, регламентирующими</w:t>
      </w:r>
      <w:proofErr w:type="gramEnd"/>
      <w:r w:rsidRPr="00604598">
        <w:rPr>
          <w:rFonts w:ascii="Times New Roman" w:hAnsi="Times New Roman"/>
          <w:sz w:val="23"/>
          <w:szCs w:val="23"/>
        </w:rPr>
        <w:t xml:space="preserve"> правила закупки (далее - положение о закупке).</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 xml:space="preserve">В соответствии с частью 2 статьи 2 Закона о закупках </w:t>
      </w:r>
      <w:proofErr w:type="gramStart"/>
      <w:r w:rsidRPr="00604598">
        <w:rPr>
          <w:rFonts w:ascii="Times New Roman" w:hAnsi="Times New Roman"/>
          <w:sz w:val="23"/>
          <w:szCs w:val="23"/>
        </w:rPr>
        <w:t>положение</w:t>
      </w:r>
      <w:proofErr w:type="gramEnd"/>
      <w:r w:rsidRPr="00604598">
        <w:rPr>
          <w:rFonts w:ascii="Times New Roman" w:hAnsi="Times New Roman"/>
          <w:sz w:val="23"/>
          <w:szCs w:val="23"/>
        </w:rPr>
        <w:t xml:space="preserve"> о закупке является документом, который регламентирует закупочную деятельность заказчика и должен содержать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w:t>
      </w:r>
      <w:r w:rsidRPr="00604598">
        <w:rPr>
          <w:rFonts w:ascii="Times New Roman" w:hAnsi="Times New Roman"/>
          <w:sz w:val="23"/>
          <w:szCs w:val="23"/>
        </w:rPr>
        <w:lastRenderedPageBreak/>
        <w:t>обеспечением закупки положения.</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Согласно пунктам 12, 13 части 10 статьи 4 Закона о закупках, документация о закупке должна содержать, в том числе, критерии оценки и сопоставления заявок на участие в закупке, порядок оценки и сопоставления заявок на участие в закупке.</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Таким образом, закупочная комиссия заказчика при осуществлении процедур рассмотрения и оценки заявок, поданных на участие в закупочных процедурах, должна руководствоваться, в том числе, положением о закупке, документации о закупке.</w:t>
      </w:r>
    </w:p>
    <w:p w:rsidR="00A65C31" w:rsidRPr="00604598" w:rsidRDefault="00A65C31">
      <w:pPr>
        <w:widowControl w:val="0"/>
        <w:autoSpaceDE w:val="0"/>
        <w:autoSpaceDN w:val="0"/>
        <w:adjustRightInd w:val="0"/>
        <w:ind w:firstLine="540"/>
        <w:rPr>
          <w:rFonts w:ascii="Times New Roman" w:hAnsi="Times New Roman"/>
          <w:sz w:val="23"/>
          <w:szCs w:val="23"/>
        </w:rPr>
      </w:pPr>
      <w:r w:rsidRPr="00604598">
        <w:rPr>
          <w:rFonts w:ascii="Times New Roman" w:hAnsi="Times New Roman"/>
          <w:sz w:val="23"/>
          <w:szCs w:val="23"/>
        </w:rPr>
        <w:t>В соответствии с частью 6 статьи 3 Закона о закупках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Частью 8 статьи 7.32.3 КоАП предусмотрена административная ответственность за предъявление требований к участникам закупок товаров, работ, услуг отдельными видами юридических лиц, к закупаемым товарам, работам, услугам и (или) к условиям договора либо оценка и (или) сопоставление заявок на участие в закупке по критериям и в порядке, которые не указаны в документации о закупке товаров, работ, услуг.</w:t>
      </w:r>
      <w:proofErr w:type="gramEnd"/>
    </w:p>
    <w:p w:rsidR="00A65C31" w:rsidRPr="00604598" w:rsidRDefault="00A65C31">
      <w:pPr>
        <w:widowControl w:val="0"/>
        <w:autoSpaceDE w:val="0"/>
        <w:autoSpaceDN w:val="0"/>
        <w:adjustRightInd w:val="0"/>
        <w:ind w:firstLine="540"/>
        <w:rPr>
          <w:rFonts w:ascii="Times New Roman" w:hAnsi="Times New Roman"/>
          <w:sz w:val="23"/>
          <w:szCs w:val="23"/>
        </w:rPr>
      </w:pPr>
      <w:proofErr w:type="gramStart"/>
      <w:r w:rsidRPr="00604598">
        <w:rPr>
          <w:rFonts w:ascii="Times New Roman" w:hAnsi="Times New Roman"/>
          <w:sz w:val="23"/>
          <w:szCs w:val="23"/>
        </w:rPr>
        <w:t>Следовательно, в случае предъявления к участникам закупок, проводимых в соответствии с положениями Закона о закупках, неправомерных требований, либо в случае осуществления оценки и (или) сопоставления заявок на участие в закупке в нарушение требований законодательства Российской Федерации о закупках товаров, работ, услуг отдельными видами юридических лиц, что, в том числе, повлекло за собой принятие комиссией заказчика неправомерного решения о допуске либо</w:t>
      </w:r>
      <w:proofErr w:type="gramEnd"/>
      <w:r w:rsidRPr="00604598">
        <w:rPr>
          <w:rFonts w:ascii="Times New Roman" w:hAnsi="Times New Roman"/>
          <w:sz w:val="23"/>
          <w:szCs w:val="23"/>
        </w:rPr>
        <w:t xml:space="preserve"> об отказе в допуске участника закупки, виновные лица должны быть привлечены к административной ответственности в соответствии с частью 8 статьи 7.32.3 КоАП.</w:t>
      </w:r>
    </w:p>
    <w:p w:rsidR="00A65C31" w:rsidRPr="00604598" w:rsidRDefault="00A65C31">
      <w:pPr>
        <w:widowControl w:val="0"/>
        <w:autoSpaceDE w:val="0"/>
        <w:autoSpaceDN w:val="0"/>
        <w:adjustRightInd w:val="0"/>
        <w:ind w:firstLine="540"/>
        <w:rPr>
          <w:rFonts w:ascii="Times New Roman" w:hAnsi="Times New Roman"/>
          <w:sz w:val="23"/>
          <w:szCs w:val="23"/>
        </w:rPr>
      </w:pPr>
    </w:p>
    <w:p w:rsidR="009C6FC8" w:rsidRPr="00604598" w:rsidRDefault="00A65C31" w:rsidP="00604598">
      <w:pPr>
        <w:widowControl w:val="0"/>
        <w:autoSpaceDE w:val="0"/>
        <w:autoSpaceDN w:val="0"/>
        <w:adjustRightInd w:val="0"/>
        <w:jc w:val="right"/>
        <w:rPr>
          <w:rFonts w:ascii="Times New Roman" w:hAnsi="Times New Roman"/>
          <w:sz w:val="23"/>
          <w:szCs w:val="23"/>
        </w:rPr>
      </w:pPr>
      <w:r w:rsidRPr="00604598">
        <w:rPr>
          <w:rFonts w:ascii="Times New Roman" w:hAnsi="Times New Roman"/>
          <w:sz w:val="23"/>
          <w:szCs w:val="23"/>
        </w:rPr>
        <w:t>А.Ю.ЦАРИКОВСКИЙ</w:t>
      </w:r>
    </w:p>
    <w:sectPr w:rsidR="009C6FC8" w:rsidRPr="00604598" w:rsidSect="00581E64">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E95" w:rsidRDefault="00754E95" w:rsidP="00604598">
      <w:pPr>
        <w:spacing w:before="0"/>
      </w:pPr>
      <w:r>
        <w:separator/>
      </w:r>
    </w:p>
  </w:endnote>
  <w:endnote w:type="continuationSeparator" w:id="0">
    <w:p w:rsidR="00754E95" w:rsidRDefault="00754E95" w:rsidP="0060459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E95" w:rsidRDefault="00754E95" w:rsidP="00604598">
      <w:pPr>
        <w:spacing w:before="0"/>
      </w:pPr>
      <w:r>
        <w:separator/>
      </w:r>
    </w:p>
  </w:footnote>
  <w:footnote w:type="continuationSeparator" w:id="0">
    <w:p w:rsidR="00754E95" w:rsidRDefault="00754E95" w:rsidP="00604598">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C31"/>
    <w:rsid w:val="005E645D"/>
    <w:rsid w:val="00604598"/>
    <w:rsid w:val="00754E95"/>
    <w:rsid w:val="009C6FC8"/>
    <w:rsid w:val="00A65C31"/>
    <w:rsid w:val="00B40079"/>
    <w:rsid w:val="00BF7769"/>
    <w:rsid w:val="00CB0A25"/>
    <w:rsid w:val="00DD4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Light" w:eastAsiaTheme="minorHAnsi" w:hAnsi="Calibri Light" w:cs="Times New Roman"/>
        <w:sz w:val="26"/>
        <w:szCs w:val="28"/>
        <w:lang w:val="ru-RU"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4598"/>
    <w:pPr>
      <w:tabs>
        <w:tab w:val="center" w:pos="4677"/>
        <w:tab w:val="right" w:pos="9355"/>
      </w:tabs>
      <w:spacing w:before="0"/>
    </w:pPr>
  </w:style>
  <w:style w:type="character" w:customStyle="1" w:styleId="a4">
    <w:name w:val="Верхний колонтитул Знак"/>
    <w:basedOn w:val="a0"/>
    <w:link w:val="a3"/>
    <w:uiPriority w:val="99"/>
    <w:rsid w:val="00604598"/>
  </w:style>
  <w:style w:type="paragraph" w:styleId="a5">
    <w:name w:val="footer"/>
    <w:basedOn w:val="a"/>
    <w:link w:val="a6"/>
    <w:uiPriority w:val="99"/>
    <w:unhideWhenUsed/>
    <w:rsid w:val="00604598"/>
    <w:pPr>
      <w:tabs>
        <w:tab w:val="center" w:pos="4677"/>
        <w:tab w:val="right" w:pos="9355"/>
      </w:tabs>
      <w:spacing w:before="0"/>
    </w:pPr>
  </w:style>
  <w:style w:type="character" w:customStyle="1" w:styleId="a6">
    <w:name w:val="Нижний колонтитул Знак"/>
    <w:basedOn w:val="a0"/>
    <w:link w:val="a5"/>
    <w:uiPriority w:val="99"/>
    <w:rsid w:val="006045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Light" w:eastAsiaTheme="minorHAnsi" w:hAnsi="Calibri Light" w:cs="Times New Roman"/>
        <w:sz w:val="26"/>
        <w:szCs w:val="28"/>
        <w:lang w:val="ru-RU"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4598"/>
    <w:pPr>
      <w:tabs>
        <w:tab w:val="center" w:pos="4677"/>
        <w:tab w:val="right" w:pos="9355"/>
      </w:tabs>
      <w:spacing w:before="0"/>
    </w:pPr>
  </w:style>
  <w:style w:type="character" w:customStyle="1" w:styleId="a4">
    <w:name w:val="Верхний колонтитул Знак"/>
    <w:basedOn w:val="a0"/>
    <w:link w:val="a3"/>
    <w:uiPriority w:val="99"/>
    <w:rsid w:val="00604598"/>
  </w:style>
  <w:style w:type="paragraph" w:styleId="a5">
    <w:name w:val="footer"/>
    <w:basedOn w:val="a"/>
    <w:link w:val="a6"/>
    <w:uiPriority w:val="99"/>
    <w:unhideWhenUsed/>
    <w:rsid w:val="00604598"/>
    <w:pPr>
      <w:tabs>
        <w:tab w:val="center" w:pos="4677"/>
        <w:tab w:val="right" w:pos="9355"/>
      </w:tabs>
      <w:spacing w:before="0"/>
    </w:pPr>
  </w:style>
  <w:style w:type="character" w:customStyle="1" w:styleId="a6">
    <w:name w:val="Нижний колонтитул Знак"/>
    <w:basedOn w:val="a0"/>
    <w:link w:val="a5"/>
    <w:uiPriority w:val="99"/>
    <w:rsid w:val="006045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5178</Words>
  <Characters>29515</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Щербаков Владимир Владимирович</cp:lastModifiedBy>
  <cp:revision>3</cp:revision>
  <dcterms:created xsi:type="dcterms:W3CDTF">2016-03-22T07:32:00Z</dcterms:created>
  <dcterms:modified xsi:type="dcterms:W3CDTF">2016-03-22T09:25:00Z</dcterms:modified>
</cp:coreProperties>
</file>