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МИНИСТЕРСТВО ЭНЕРГЕТИКИ РОССИЙСКОЙ ФЕДЕРАЦИИ</w:t>
      </w:r>
    </w:p>
    <w:p w:rsidR="001C3FDF" w:rsidRPr="00647520" w:rsidRDefault="001C3FDF">
      <w:pPr>
        <w:pStyle w:val="ConsPlusTitle"/>
        <w:jc w:val="center"/>
        <w:rPr>
          <w:rFonts w:ascii="Times New Roman" w:hAnsi="Times New Roman" w:cs="Times New Roman"/>
          <w:sz w:val="22"/>
          <w:szCs w:val="22"/>
        </w:rPr>
      </w:pP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ПРИКАЗ</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от 25 декабря 2015 г. N 1026</w:t>
      </w:r>
    </w:p>
    <w:p w:rsidR="001C3FDF" w:rsidRPr="00647520" w:rsidRDefault="001C3FDF">
      <w:pPr>
        <w:pStyle w:val="ConsPlusTitle"/>
        <w:jc w:val="center"/>
        <w:rPr>
          <w:rFonts w:ascii="Times New Roman" w:hAnsi="Times New Roman" w:cs="Times New Roman"/>
          <w:sz w:val="22"/>
          <w:szCs w:val="22"/>
        </w:rPr>
      </w:pP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ОБ УТВЕРЖДЕНИИ КРИТЕРИЕВ</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ОТНЕСЕНИЯ ТОВАРОВ, РАБОТ, УСЛУГ К ИННОВАЦИОННОЙ ПРОДУКЦИИ</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И (ИЛИ) ВЫСОКОТЕХНОЛОГИЧНОЙ ПРОДУКЦИИ ДЛЯ ЦЕЛЕЙ</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ФОРМИРОВАНИЯ ПЛАНА ЗАКУПКИ ТАКОЙ ПРОДУКЦИИ</w:t>
      </w:r>
    </w:p>
    <w:p w:rsidR="001C3FDF" w:rsidRPr="00647520" w:rsidRDefault="001C3FDF">
      <w:pPr>
        <w:pStyle w:val="ConsPlusNormal"/>
        <w:jc w:val="both"/>
        <w:rPr>
          <w:rFonts w:ascii="Times New Roman" w:hAnsi="Times New Roman" w:cs="Times New Roman"/>
          <w:sz w:val="22"/>
          <w:szCs w:val="22"/>
        </w:rPr>
      </w:pP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В соответствии с частью 4 статьи 4 Федерального закона от 18 июля 2011 г. N 223-ФЗ "О закупках товаров, работ, услуг отдельными</w:t>
      </w:r>
      <w:bookmarkStart w:id="0" w:name="_GoBack"/>
      <w:bookmarkEnd w:id="0"/>
      <w:r w:rsidRPr="00647520">
        <w:rPr>
          <w:rFonts w:ascii="Times New Roman" w:hAnsi="Times New Roman" w:cs="Times New Roman"/>
          <w:sz w:val="22"/>
          <w:szCs w:val="22"/>
        </w:rPr>
        <w:t xml:space="preserve"> видами юридических лиц" (Собрание законодательства Российской Федерации, 2011, N 30, ст. 4571; 2015, N 27, ст. 3947) приказываю:</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Утвердить прилагаемые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w:t>
      </w:r>
    </w:p>
    <w:p w:rsidR="001C3FDF" w:rsidRPr="00647520" w:rsidRDefault="001C3FDF">
      <w:pPr>
        <w:pStyle w:val="ConsPlusNormal"/>
        <w:jc w:val="both"/>
        <w:rPr>
          <w:rFonts w:ascii="Times New Roman" w:hAnsi="Times New Roman" w:cs="Times New Roman"/>
          <w:sz w:val="22"/>
          <w:szCs w:val="22"/>
        </w:rPr>
      </w:pPr>
    </w:p>
    <w:p w:rsidR="001C3FDF" w:rsidRPr="00647520" w:rsidRDefault="00A51D9E">
      <w:pPr>
        <w:pStyle w:val="ConsPlusNormal"/>
        <w:jc w:val="right"/>
        <w:rPr>
          <w:rFonts w:ascii="Times New Roman" w:hAnsi="Times New Roman" w:cs="Times New Roman"/>
          <w:sz w:val="22"/>
          <w:szCs w:val="22"/>
        </w:rPr>
      </w:pPr>
      <w:r w:rsidRPr="00647520">
        <w:rPr>
          <w:rFonts w:ascii="Times New Roman" w:hAnsi="Times New Roman" w:cs="Times New Roman"/>
          <w:sz w:val="22"/>
          <w:szCs w:val="22"/>
        </w:rPr>
        <w:t>Министр</w:t>
      </w:r>
    </w:p>
    <w:p w:rsidR="001C3FDF" w:rsidRPr="00647520" w:rsidRDefault="00A51D9E">
      <w:pPr>
        <w:pStyle w:val="ConsPlusNormal"/>
        <w:jc w:val="right"/>
        <w:rPr>
          <w:rFonts w:ascii="Times New Roman" w:hAnsi="Times New Roman" w:cs="Times New Roman"/>
          <w:sz w:val="22"/>
          <w:szCs w:val="22"/>
        </w:rPr>
      </w:pPr>
      <w:r w:rsidRPr="00647520">
        <w:rPr>
          <w:rFonts w:ascii="Times New Roman" w:hAnsi="Times New Roman" w:cs="Times New Roman"/>
          <w:sz w:val="22"/>
          <w:szCs w:val="22"/>
        </w:rPr>
        <w:t>А.В.НОВАК</w:t>
      </w:r>
    </w:p>
    <w:p w:rsidR="001C3FDF" w:rsidRPr="00647520" w:rsidRDefault="00A51D9E" w:rsidP="00647520">
      <w:pPr>
        <w:pStyle w:val="ConsPlusNormal"/>
        <w:pageBreakBefore/>
        <w:jc w:val="right"/>
        <w:rPr>
          <w:rFonts w:ascii="Times New Roman" w:hAnsi="Times New Roman" w:cs="Times New Roman"/>
          <w:sz w:val="22"/>
          <w:szCs w:val="22"/>
        </w:rPr>
      </w:pPr>
      <w:r w:rsidRPr="00647520">
        <w:rPr>
          <w:rFonts w:ascii="Times New Roman" w:hAnsi="Times New Roman" w:cs="Times New Roman"/>
          <w:sz w:val="22"/>
          <w:szCs w:val="22"/>
        </w:rPr>
        <w:lastRenderedPageBreak/>
        <w:t>Утверждены</w:t>
      </w:r>
    </w:p>
    <w:p w:rsidR="001C3FDF" w:rsidRPr="00647520" w:rsidRDefault="00A51D9E">
      <w:pPr>
        <w:pStyle w:val="ConsPlusNormal"/>
        <w:jc w:val="right"/>
        <w:rPr>
          <w:rFonts w:ascii="Times New Roman" w:hAnsi="Times New Roman" w:cs="Times New Roman"/>
          <w:sz w:val="22"/>
          <w:szCs w:val="22"/>
        </w:rPr>
      </w:pPr>
      <w:r w:rsidRPr="00647520">
        <w:rPr>
          <w:rFonts w:ascii="Times New Roman" w:hAnsi="Times New Roman" w:cs="Times New Roman"/>
          <w:sz w:val="22"/>
          <w:szCs w:val="22"/>
        </w:rPr>
        <w:t>приказом Минэнерго России</w:t>
      </w:r>
    </w:p>
    <w:p w:rsidR="001C3FDF" w:rsidRPr="00647520" w:rsidRDefault="00A51D9E">
      <w:pPr>
        <w:pStyle w:val="ConsPlusNormal"/>
        <w:jc w:val="right"/>
        <w:rPr>
          <w:rFonts w:ascii="Times New Roman" w:hAnsi="Times New Roman" w:cs="Times New Roman"/>
          <w:sz w:val="22"/>
          <w:szCs w:val="22"/>
        </w:rPr>
      </w:pPr>
      <w:r w:rsidRPr="00647520">
        <w:rPr>
          <w:rFonts w:ascii="Times New Roman" w:hAnsi="Times New Roman" w:cs="Times New Roman"/>
          <w:sz w:val="22"/>
          <w:szCs w:val="22"/>
        </w:rPr>
        <w:t>от 25 декабря 2015 г. N 1026</w:t>
      </w:r>
    </w:p>
    <w:p w:rsidR="001C3FDF" w:rsidRPr="00647520" w:rsidRDefault="001C3FDF">
      <w:pPr>
        <w:pStyle w:val="ConsPlusNormal"/>
        <w:jc w:val="both"/>
        <w:rPr>
          <w:rFonts w:ascii="Times New Roman" w:hAnsi="Times New Roman" w:cs="Times New Roman"/>
          <w:sz w:val="22"/>
          <w:szCs w:val="22"/>
        </w:rPr>
      </w:pPr>
    </w:p>
    <w:p w:rsidR="001C3FDF" w:rsidRPr="00647520" w:rsidRDefault="00A51D9E">
      <w:pPr>
        <w:pStyle w:val="ConsPlusTitle"/>
        <w:jc w:val="center"/>
        <w:rPr>
          <w:rFonts w:ascii="Times New Roman" w:hAnsi="Times New Roman" w:cs="Times New Roman"/>
          <w:sz w:val="22"/>
          <w:szCs w:val="22"/>
        </w:rPr>
      </w:pPr>
      <w:bookmarkStart w:id="1" w:name="P28"/>
      <w:bookmarkEnd w:id="1"/>
      <w:r w:rsidRPr="00647520">
        <w:rPr>
          <w:rFonts w:ascii="Times New Roman" w:hAnsi="Times New Roman" w:cs="Times New Roman"/>
          <w:sz w:val="22"/>
          <w:szCs w:val="22"/>
        </w:rPr>
        <w:t>КРИТЕРИИ</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ОТНЕСЕНИЯ ТОВАРОВ, РАБОТ И УСЛУГ К ИННОВАЦИОННОЙ ПРОДУКЦИИ</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И (ИЛИ) ВЫСОКОТЕХНОЛОГИЧНОЙ ПРОДУКЦИИ ДЛЯ ЦЕЛЕЙ</w:t>
      </w:r>
    </w:p>
    <w:p w:rsidR="001C3FDF" w:rsidRPr="00647520" w:rsidRDefault="00A51D9E">
      <w:pPr>
        <w:pStyle w:val="ConsPlusTitle"/>
        <w:jc w:val="center"/>
        <w:rPr>
          <w:rFonts w:ascii="Times New Roman" w:hAnsi="Times New Roman" w:cs="Times New Roman"/>
          <w:sz w:val="22"/>
          <w:szCs w:val="22"/>
        </w:rPr>
      </w:pPr>
      <w:r w:rsidRPr="00647520">
        <w:rPr>
          <w:rFonts w:ascii="Times New Roman" w:hAnsi="Times New Roman" w:cs="Times New Roman"/>
          <w:sz w:val="22"/>
          <w:szCs w:val="22"/>
        </w:rPr>
        <w:t>ФОРМИРОВАНИЯ ПЛАНА ЗАКУПКИ ТАКОЙ ПРОДУКЦИИ</w:t>
      </w:r>
    </w:p>
    <w:p w:rsidR="001C3FDF" w:rsidRPr="00647520" w:rsidRDefault="001C3FDF">
      <w:pPr>
        <w:pStyle w:val="ConsPlusNormal"/>
        <w:jc w:val="both"/>
        <w:rPr>
          <w:rFonts w:ascii="Times New Roman" w:hAnsi="Times New Roman" w:cs="Times New Roman"/>
          <w:sz w:val="22"/>
          <w:szCs w:val="22"/>
        </w:rPr>
      </w:pP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К инновационной продукции и (или) высокотехнологичной продукции для целей формирования плана закупки такой продукции следует относить товары, работы и услуги, соответствующие не менее чем четырем следующим критериям.</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1. Научно-техническая новизна.</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 xml:space="preserve">По уровню научно-технической новизны продукция подразделяется на </w:t>
      </w:r>
      <w:proofErr w:type="gramStart"/>
      <w:r w:rsidRPr="00647520">
        <w:rPr>
          <w:rFonts w:ascii="Times New Roman" w:hAnsi="Times New Roman" w:cs="Times New Roman"/>
          <w:sz w:val="22"/>
          <w:szCs w:val="22"/>
        </w:rPr>
        <w:t>новую</w:t>
      </w:r>
      <w:proofErr w:type="gramEnd"/>
      <w:r w:rsidRPr="00647520">
        <w:rPr>
          <w:rFonts w:ascii="Times New Roman" w:hAnsi="Times New Roman" w:cs="Times New Roman"/>
          <w:sz w:val="22"/>
          <w:szCs w:val="22"/>
        </w:rPr>
        <w:t xml:space="preserve"> и усовершенствованную.</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 xml:space="preserve">К новой продукции относятся товар, работа, услуга, основные параметры и технические </w:t>
      </w:r>
      <w:proofErr w:type="gramStart"/>
      <w:r w:rsidRPr="00647520">
        <w:rPr>
          <w:rFonts w:ascii="Times New Roman" w:hAnsi="Times New Roman" w:cs="Times New Roman"/>
          <w:sz w:val="22"/>
          <w:szCs w:val="22"/>
        </w:rPr>
        <w:t>характеристики</w:t>
      </w:r>
      <w:proofErr w:type="gramEnd"/>
      <w:r w:rsidRPr="00647520">
        <w:rPr>
          <w:rFonts w:ascii="Times New Roman" w:hAnsi="Times New Roman" w:cs="Times New Roman"/>
          <w:sz w:val="22"/>
          <w:szCs w:val="22"/>
        </w:rPr>
        <w:t xml:space="preserve"> которых превышают достигнутый технический уровень для аналогичных видов товаров, работ, услуг, либо которые не имеют аналогов, либо производимые товары, выполняемые работы, оказываемые услуги, совместное использование которых создает новые свойства, качества, эффекты.</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 xml:space="preserve">К усовершенствованной продукции относятся товар, работа, услуга, отдельные параметры и технические </w:t>
      </w:r>
      <w:proofErr w:type="gramStart"/>
      <w:r w:rsidRPr="00647520">
        <w:rPr>
          <w:rFonts w:ascii="Times New Roman" w:hAnsi="Times New Roman" w:cs="Times New Roman"/>
          <w:sz w:val="22"/>
          <w:szCs w:val="22"/>
        </w:rPr>
        <w:t>характеристики</w:t>
      </w:r>
      <w:proofErr w:type="gramEnd"/>
      <w:r w:rsidRPr="00647520">
        <w:rPr>
          <w:rFonts w:ascii="Times New Roman" w:hAnsi="Times New Roman" w:cs="Times New Roman"/>
          <w:sz w:val="22"/>
          <w:szCs w:val="22"/>
        </w:rPr>
        <w:t xml:space="preserve"> которых превышают достигнутый технический уровень аналогичной продукции.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2. Экономический эффект реализации товаров, работ, услуг.</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Указанный критерий характеризуется снижением совокупных затрат при применении продукции в сравнении с существующими аналогами (при наличии таковых) на всех стадиях ее жизненного цикла.</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3. Высокий технический уровень.</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Указанный критерий характеризуется превышением одного или нескольких основных параметров или технических характеристик продукции лучших отечественных и (или) зарубежных образцов по сравнению с существующими аналогами за счет:</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улучшения основных функциональных характеристик оборудования;</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повышения надежности (срока эксплуатации) технических систем и оборудования;</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уменьшения числа отказов и аварий;</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увеличения срока эксплуатации;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снижения стоимости жизненного цикла продукции (объектов), включающей стоимость приобретения, эксплуатации и утилизации продукции;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увеличения продолжительности жизненного цикла продукции;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улучшения экологических характеристик продукции, в том числе в части сокращения объема выбросов парниковых газов, утилизации продукции и отходов производства;</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улучшения потребительских свойств товара по сравнению с применяющимися в отраслях топливно-энергетического комплекса техническими решениями;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повышения уровня безопасности;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применения при производстве продукции новых или измененных материалов, оборудования и технологий, включая аддитивные, нано и другие технологии;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использования впервые (в том числе в организации) внедренных результатов научно-исследовательских, опытно-конструкторских и технологических работ.</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4. Соответствие приоритетным направлениям развития науки, технологий и техники Российской Федерации.</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Указанный критерий характеризуется соответствием назначения товаров, работ и услуг приоритетным направлениям развития науки, технологий и техники Российской Федерации и (или) перечню критических технологий Российской Федерации, утвержденных Указом Президента Российской Федерации от 7 июля 2011 г. N 899 (Собрание законодательства Российской Федерации, 2011, N 28, ст. 4168; официальный интернет-портал правовой информации www.pravo.gov.ru, 16.12.2015, N 0001201512160011), а также стратегическим целям инновационного развития отраслей топливно-энергетического комплекса, определенным документами стратегического планирования.</w:t>
      </w:r>
    </w:p>
    <w:p w:rsidR="001C3FDF" w:rsidRPr="00647520" w:rsidRDefault="00A51D9E">
      <w:pPr>
        <w:pStyle w:val="ConsPlusNormal"/>
        <w:ind w:firstLine="540"/>
        <w:jc w:val="both"/>
        <w:rPr>
          <w:rFonts w:ascii="Times New Roman" w:hAnsi="Times New Roman" w:cs="Times New Roman"/>
          <w:sz w:val="22"/>
          <w:szCs w:val="22"/>
        </w:rPr>
      </w:pPr>
      <w:r w:rsidRPr="00647520">
        <w:rPr>
          <w:rFonts w:ascii="Times New Roman" w:hAnsi="Times New Roman" w:cs="Times New Roman"/>
          <w:sz w:val="22"/>
          <w:szCs w:val="22"/>
        </w:rPr>
        <w:t xml:space="preserve">5. </w:t>
      </w:r>
      <w:proofErr w:type="spellStart"/>
      <w:r w:rsidRPr="00647520">
        <w:rPr>
          <w:rFonts w:ascii="Times New Roman" w:hAnsi="Times New Roman" w:cs="Times New Roman"/>
          <w:sz w:val="22"/>
          <w:szCs w:val="22"/>
        </w:rPr>
        <w:t>Наукоемкость</w:t>
      </w:r>
      <w:proofErr w:type="spellEnd"/>
      <w:r w:rsidRPr="00647520">
        <w:rPr>
          <w:rFonts w:ascii="Times New Roman" w:hAnsi="Times New Roman" w:cs="Times New Roman"/>
          <w:sz w:val="22"/>
          <w:szCs w:val="22"/>
        </w:rPr>
        <w:t xml:space="preserve"> товаров, работ, услуг.</w:t>
      </w:r>
    </w:p>
    <w:p w:rsidR="001C3FDF" w:rsidRPr="00647520" w:rsidRDefault="00A51D9E">
      <w:pPr>
        <w:pStyle w:val="ConsPlusNormal"/>
        <w:ind w:firstLine="540"/>
        <w:jc w:val="both"/>
        <w:rPr>
          <w:rFonts w:ascii="Times New Roman" w:hAnsi="Times New Roman" w:cs="Times New Roman"/>
          <w:sz w:val="22"/>
          <w:szCs w:val="22"/>
        </w:rPr>
      </w:pPr>
      <w:proofErr w:type="gramStart"/>
      <w:r w:rsidRPr="00647520">
        <w:rPr>
          <w:rFonts w:ascii="Times New Roman" w:hAnsi="Times New Roman" w:cs="Times New Roman"/>
          <w:sz w:val="22"/>
          <w:szCs w:val="22"/>
        </w:rPr>
        <w:lastRenderedPageBreak/>
        <w:t>Указанный критерий характеризуется использованием при производстве товара, выполнении работы, оказании услуги высококвалифицированного интеллектуального труда, результатов интеллектуальной деятельности, которым предоставляется правовая охрана (интеллектуальной собственности), и (или) новых (в течение последних трех лет) научно-технических, конструктивных и (или) технологических решений.</w:t>
      </w:r>
      <w:proofErr w:type="gramEnd"/>
    </w:p>
    <w:sectPr w:rsidR="001C3FDF" w:rsidRPr="00647520" w:rsidSect="001C3FDF">
      <w:pgSz w:w="11906" w:h="16838"/>
      <w:pgMar w:top="1440" w:right="566" w:bottom="1440" w:left="113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F57" w:rsidRDefault="00407F57" w:rsidP="001C3FDF">
      <w:r>
        <w:separator/>
      </w:r>
    </w:p>
  </w:endnote>
  <w:endnote w:type="continuationSeparator" w:id="0">
    <w:p w:rsidR="00407F57" w:rsidRDefault="00407F57" w:rsidP="001C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F57" w:rsidRDefault="00407F57" w:rsidP="001C3FDF">
      <w:r>
        <w:separator/>
      </w:r>
    </w:p>
  </w:footnote>
  <w:footnote w:type="continuationSeparator" w:id="0">
    <w:p w:rsidR="00407F57" w:rsidRDefault="00407F57" w:rsidP="001C3F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FDF"/>
    <w:rsid w:val="001C3FDF"/>
    <w:rsid w:val="00407F57"/>
    <w:rsid w:val="00647520"/>
    <w:rsid w:val="00697DBD"/>
    <w:rsid w:val="00A51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3FDF"/>
    <w:pPr>
      <w:widowControl w:val="0"/>
      <w:autoSpaceDE w:val="0"/>
      <w:autoSpaceDN w:val="0"/>
    </w:pPr>
    <w:rPr>
      <w:rFonts w:ascii="Arial" w:hAnsi="Arial" w:cs="Arial"/>
    </w:rPr>
  </w:style>
  <w:style w:type="paragraph" w:customStyle="1" w:styleId="ConsPlusNonformat">
    <w:name w:val="ConsPlusNonformat"/>
    <w:rsid w:val="001C3FDF"/>
    <w:pPr>
      <w:widowControl w:val="0"/>
      <w:autoSpaceDE w:val="0"/>
      <w:autoSpaceDN w:val="0"/>
    </w:pPr>
    <w:rPr>
      <w:rFonts w:ascii="Courier New" w:hAnsi="Courier New" w:cs="Courier New"/>
    </w:rPr>
  </w:style>
  <w:style w:type="paragraph" w:customStyle="1" w:styleId="ConsPlusTitle">
    <w:name w:val="ConsPlusTitle"/>
    <w:rsid w:val="001C3FDF"/>
    <w:pPr>
      <w:widowControl w:val="0"/>
      <w:autoSpaceDE w:val="0"/>
      <w:autoSpaceDN w:val="0"/>
    </w:pPr>
    <w:rPr>
      <w:rFonts w:ascii="Arial" w:hAnsi="Arial" w:cs="Arial"/>
      <w:b/>
      <w:sz w:val="16"/>
    </w:rPr>
  </w:style>
  <w:style w:type="paragraph" w:customStyle="1" w:styleId="ConsPlusCell">
    <w:name w:val="ConsPlusCell"/>
    <w:rsid w:val="001C3FDF"/>
    <w:pPr>
      <w:widowControl w:val="0"/>
      <w:autoSpaceDE w:val="0"/>
      <w:autoSpaceDN w:val="0"/>
    </w:pPr>
    <w:rPr>
      <w:rFonts w:ascii="Courier New" w:hAnsi="Courier New" w:cs="Courier New"/>
    </w:rPr>
  </w:style>
  <w:style w:type="paragraph" w:customStyle="1" w:styleId="ConsPlusDocList">
    <w:name w:val="ConsPlusDocList"/>
    <w:rsid w:val="001C3FDF"/>
    <w:pPr>
      <w:widowControl w:val="0"/>
      <w:autoSpaceDE w:val="0"/>
      <w:autoSpaceDN w:val="0"/>
    </w:pPr>
    <w:rPr>
      <w:rFonts w:ascii="Tahoma" w:hAnsi="Tahoma" w:cs="Tahoma"/>
      <w:sz w:val="18"/>
    </w:rPr>
  </w:style>
  <w:style w:type="paragraph" w:customStyle="1" w:styleId="ConsPlusTitlePage">
    <w:name w:val="ConsPlusTitlePage"/>
    <w:rsid w:val="001C3FDF"/>
    <w:pPr>
      <w:widowControl w:val="0"/>
      <w:autoSpaceDE w:val="0"/>
      <w:autoSpaceDN w:val="0"/>
    </w:pPr>
    <w:rPr>
      <w:rFonts w:ascii="Tahoma" w:hAnsi="Tahoma" w:cs="Tahoma"/>
    </w:rPr>
  </w:style>
  <w:style w:type="paragraph" w:customStyle="1" w:styleId="ConsPlusJurTerm">
    <w:name w:val="ConsPlusJurTerm"/>
    <w:rsid w:val="001C3FDF"/>
    <w:pPr>
      <w:widowControl w:val="0"/>
      <w:autoSpaceDE w:val="0"/>
      <w:autoSpaceDN w:val="0"/>
    </w:pPr>
    <w:rPr>
      <w:rFonts w:ascii="Arial" w:hAnsi="Arial" w:cs="Arial"/>
    </w:rPr>
  </w:style>
  <w:style w:type="paragraph" w:styleId="a3">
    <w:name w:val="Balloon Text"/>
    <w:basedOn w:val="a"/>
    <w:link w:val="a4"/>
    <w:uiPriority w:val="99"/>
    <w:semiHidden/>
    <w:unhideWhenUsed/>
    <w:rsid w:val="00647520"/>
    <w:rPr>
      <w:rFonts w:ascii="Tahoma" w:hAnsi="Tahoma" w:cs="Tahoma"/>
      <w:sz w:val="16"/>
      <w:szCs w:val="16"/>
    </w:rPr>
  </w:style>
  <w:style w:type="character" w:customStyle="1" w:styleId="a4">
    <w:name w:val="Текст выноски Знак"/>
    <w:basedOn w:val="a0"/>
    <w:link w:val="a3"/>
    <w:uiPriority w:val="99"/>
    <w:semiHidden/>
    <w:rsid w:val="00647520"/>
    <w:rPr>
      <w:rFonts w:ascii="Tahoma" w:hAnsi="Tahoma" w:cs="Tahoma"/>
      <w:sz w:val="16"/>
      <w:szCs w:val="16"/>
    </w:rPr>
  </w:style>
  <w:style w:type="paragraph" w:styleId="a5">
    <w:name w:val="header"/>
    <w:basedOn w:val="a"/>
    <w:link w:val="a6"/>
    <w:uiPriority w:val="99"/>
    <w:unhideWhenUsed/>
    <w:rsid w:val="00647520"/>
    <w:pPr>
      <w:tabs>
        <w:tab w:val="center" w:pos="4677"/>
        <w:tab w:val="right" w:pos="9355"/>
      </w:tabs>
    </w:pPr>
  </w:style>
  <w:style w:type="character" w:customStyle="1" w:styleId="a6">
    <w:name w:val="Верхний колонтитул Знак"/>
    <w:basedOn w:val="a0"/>
    <w:link w:val="a5"/>
    <w:uiPriority w:val="99"/>
    <w:rsid w:val="00647520"/>
  </w:style>
  <w:style w:type="paragraph" w:styleId="a7">
    <w:name w:val="footer"/>
    <w:basedOn w:val="a"/>
    <w:link w:val="a8"/>
    <w:uiPriority w:val="99"/>
    <w:unhideWhenUsed/>
    <w:rsid w:val="00647520"/>
    <w:pPr>
      <w:tabs>
        <w:tab w:val="center" w:pos="4677"/>
        <w:tab w:val="right" w:pos="9355"/>
      </w:tabs>
    </w:pPr>
  </w:style>
  <w:style w:type="character" w:customStyle="1" w:styleId="a8">
    <w:name w:val="Нижний колонтитул Знак"/>
    <w:basedOn w:val="a0"/>
    <w:link w:val="a7"/>
    <w:uiPriority w:val="99"/>
    <w:rsid w:val="006475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3FDF"/>
    <w:pPr>
      <w:widowControl w:val="0"/>
      <w:autoSpaceDE w:val="0"/>
      <w:autoSpaceDN w:val="0"/>
    </w:pPr>
    <w:rPr>
      <w:rFonts w:ascii="Arial" w:hAnsi="Arial" w:cs="Arial"/>
    </w:rPr>
  </w:style>
  <w:style w:type="paragraph" w:customStyle="1" w:styleId="ConsPlusNonformat">
    <w:name w:val="ConsPlusNonformat"/>
    <w:rsid w:val="001C3FDF"/>
    <w:pPr>
      <w:widowControl w:val="0"/>
      <w:autoSpaceDE w:val="0"/>
      <w:autoSpaceDN w:val="0"/>
    </w:pPr>
    <w:rPr>
      <w:rFonts w:ascii="Courier New" w:hAnsi="Courier New" w:cs="Courier New"/>
    </w:rPr>
  </w:style>
  <w:style w:type="paragraph" w:customStyle="1" w:styleId="ConsPlusTitle">
    <w:name w:val="ConsPlusTitle"/>
    <w:rsid w:val="001C3FDF"/>
    <w:pPr>
      <w:widowControl w:val="0"/>
      <w:autoSpaceDE w:val="0"/>
      <w:autoSpaceDN w:val="0"/>
    </w:pPr>
    <w:rPr>
      <w:rFonts w:ascii="Arial" w:hAnsi="Arial" w:cs="Arial"/>
      <w:b/>
      <w:sz w:val="16"/>
    </w:rPr>
  </w:style>
  <w:style w:type="paragraph" w:customStyle="1" w:styleId="ConsPlusCell">
    <w:name w:val="ConsPlusCell"/>
    <w:rsid w:val="001C3FDF"/>
    <w:pPr>
      <w:widowControl w:val="0"/>
      <w:autoSpaceDE w:val="0"/>
      <w:autoSpaceDN w:val="0"/>
    </w:pPr>
    <w:rPr>
      <w:rFonts w:ascii="Courier New" w:hAnsi="Courier New" w:cs="Courier New"/>
    </w:rPr>
  </w:style>
  <w:style w:type="paragraph" w:customStyle="1" w:styleId="ConsPlusDocList">
    <w:name w:val="ConsPlusDocList"/>
    <w:rsid w:val="001C3FDF"/>
    <w:pPr>
      <w:widowControl w:val="0"/>
      <w:autoSpaceDE w:val="0"/>
      <w:autoSpaceDN w:val="0"/>
    </w:pPr>
    <w:rPr>
      <w:rFonts w:ascii="Tahoma" w:hAnsi="Tahoma" w:cs="Tahoma"/>
      <w:sz w:val="18"/>
    </w:rPr>
  </w:style>
  <w:style w:type="paragraph" w:customStyle="1" w:styleId="ConsPlusTitlePage">
    <w:name w:val="ConsPlusTitlePage"/>
    <w:rsid w:val="001C3FDF"/>
    <w:pPr>
      <w:widowControl w:val="0"/>
      <w:autoSpaceDE w:val="0"/>
      <w:autoSpaceDN w:val="0"/>
    </w:pPr>
    <w:rPr>
      <w:rFonts w:ascii="Tahoma" w:hAnsi="Tahoma" w:cs="Tahoma"/>
    </w:rPr>
  </w:style>
  <w:style w:type="paragraph" w:customStyle="1" w:styleId="ConsPlusJurTerm">
    <w:name w:val="ConsPlusJurTerm"/>
    <w:rsid w:val="001C3FDF"/>
    <w:pPr>
      <w:widowControl w:val="0"/>
      <w:autoSpaceDE w:val="0"/>
      <w:autoSpaceDN w:val="0"/>
    </w:pPr>
    <w:rPr>
      <w:rFonts w:ascii="Arial" w:hAnsi="Arial" w:cs="Arial"/>
    </w:rPr>
  </w:style>
  <w:style w:type="paragraph" w:styleId="a3">
    <w:name w:val="Balloon Text"/>
    <w:basedOn w:val="a"/>
    <w:link w:val="a4"/>
    <w:uiPriority w:val="99"/>
    <w:semiHidden/>
    <w:unhideWhenUsed/>
    <w:rsid w:val="00647520"/>
    <w:rPr>
      <w:rFonts w:ascii="Tahoma" w:hAnsi="Tahoma" w:cs="Tahoma"/>
      <w:sz w:val="16"/>
      <w:szCs w:val="16"/>
    </w:rPr>
  </w:style>
  <w:style w:type="character" w:customStyle="1" w:styleId="a4">
    <w:name w:val="Текст выноски Знак"/>
    <w:basedOn w:val="a0"/>
    <w:link w:val="a3"/>
    <w:uiPriority w:val="99"/>
    <w:semiHidden/>
    <w:rsid w:val="00647520"/>
    <w:rPr>
      <w:rFonts w:ascii="Tahoma" w:hAnsi="Tahoma" w:cs="Tahoma"/>
      <w:sz w:val="16"/>
      <w:szCs w:val="16"/>
    </w:rPr>
  </w:style>
  <w:style w:type="paragraph" w:styleId="a5">
    <w:name w:val="header"/>
    <w:basedOn w:val="a"/>
    <w:link w:val="a6"/>
    <w:uiPriority w:val="99"/>
    <w:unhideWhenUsed/>
    <w:rsid w:val="00647520"/>
    <w:pPr>
      <w:tabs>
        <w:tab w:val="center" w:pos="4677"/>
        <w:tab w:val="right" w:pos="9355"/>
      </w:tabs>
    </w:pPr>
  </w:style>
  <w:style w:type="character" w:customStyle="1" w:styleId="a6">
    <w:name w:val="Верхний колонтитул Знак"/>
    <w:basedOn w:val="a0"/>
    <w:link w:val="a5"/>
    <w:uiPriority w:val="99"/>
    <w:rsid w:val="00647520"/>
  </w:style>
  <w:style w:type="paragraph" w:styleId="a7">
    <w:name w:val="footer"/>
    <w:basedOn w:val="a"/>
    <w:link w:val="a8"/>
    <w:uiPriority w:val="99"/>
    <w:unhideWhenUsed/>
    <w:rsid w:val="00647520"/>
    <w:pPr>
      <w:tabs>
        <w:tab w:val="center" w:pos="4677"/>
        <w:tab w:val="right" w:pos="9355"/>
      </w:tabs>
    </w:pPr>
  </w:style>
  <w:style w:type="character" w:customStyle="1" w:styleId="a8">
    <w:name w:val="Нижний колонтитул Знак"/>
    <w:basedOn w:val="a0"/>
    <w:link w:val="a7"/>
    <w:uiPriority w:val="99"/>
    <w:rsid w:val="00647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Приказ Минэнерго России от 25.12.2015 N 1026
"Об утверждении критериев отнесения товаров, работ, услуг к инновационной продукции и (или) высокотехнологичной продукции для целей формирования плана закупки такой продукции"
(Зарегистрировано в Минюсте России</vt:lpstr>
    </vt:vector>
  </TitlesOfParts>
  <Company>КонсультантПлюс Версия 4012.00.88</Company>
  <LinksUpToDate>false</LinksUpToDate>
  <CharactersWithSpaces>4502</CharactersWithSpaces>
  <SharedDoc>false</SharedDoc>
  <HyperlinkBase>http://www.consultant.ru</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Щербаков Владимир Владимирович</cp:lastModifiedBy>
  <cp:revision>3</cp:revision>
  <dcterms:created xsi:type="dcterms:W3CDTF">2016-03-15T10:26:00Z</dcterms:created>
  <dcterms:modified xsi:type="dcterms:W3CDTF">2016-03-16T13:37:00Z</dcterms:modified>
</cp:coreProperties>
</file>